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CC1DE" w14:textId="77777777" w:rsidR="004D3D2D" w:rsidRDefault="00000000">
      <w:pPr>
        <w:pStyle w:val="30"/>
        <w:framePr w:w="9782" w:h="6585" w:hRule="exact" w:wrap="none" w:vAnchor="page" w:hAnchor="page" w:x="1098" w:y="635"/>
        <w:shd w:val="clear" w:color="auto" w:fill="auto"/>
        <w:ind w:left="420" w:firstLine="920"/>
      </w:pPr>
      <w:r>
        <w:t>Управление Следственного комитета Республики Беларусь по Брестской области проводит отбор кандидатов для поступления на юридический факультет учреждения образования</w:t>
      </w:r>
    </w:p>
    <w:p w14:paraId="7336369D" w14:textId="77777777" w:rsidR="004D3D2D" w:rsidRDefault="00000000">
      <w:pPr>
        <w:pStyle w:val="30"/>
        <w:framePr w:w="9782" w:h="6585" w:hRule="exact" w:wrap="none" w:vAnchor="page" w:hAnchor="page" w:x="1098" w:y="635"/>
        <w:shd w:val="clear" w:color="auto" w:fill="auto"/>
        <w:ind w:right="20"/>
        <w:jc w:val="center"/>
      </w:pPr>
      <w:r>
        <w:t xml:space="preserve">«Брестский государственный университет </w:t>
      </w:r>
      <w:proofErr w:type="spellStart"/>
      <w:r>
        <w:t>им.А.С.Пушкина</w:t>
      </w:r>
      <w:proofErr w:type="spellEnd"/>
      <w:r>
        <w:t>»</w:t>
      </w:r>
      <w:r>
        <w:br/>
        <w:t>с целью обучения в интересах управления Следственного комитета</w:t>
      </w:r>
      <w:r>
        <w:br/>
        <w:t>Республики Беларусь по Брестской области на условиях целевой</w:t>
      </w:r>
    </w:p>
    <w:p w14:paraId="01DA247E" w14:textId="77777777" w:rsidR="004D3D2D" w:rsidRDefault="00000000">
      <w:pPr>
        <w:pStyle w:val="30"/>
        <w:framePr w:w="9782" w:h="6585" w:hRule="exact" w:wrap="none" w:vAnchor="page" w:hAnchor="page" w:x="1098" w:y="635"/>
        <w:shd w:val="clear" w:color="auto" w:fill="auto"/>
        <w:spacing w:after="240"/>
        <w:ind w:right="20"/>
        <w:jc w:val="center"/>
      </w:pPr>
      <w:r>
        <w:t>подготовки (далее - целевики).</w:t>
      </w:r>
    </w:p>
    <w:p w14:paraId="28B6A834" w14:textId="77777777" w:rsidR="004D3D2D" w:rsidRDefault="00000000">
      <w:pPr>
        <w:pStyle w:val="30"/>
        <w:framePr w:w="9782" w:h="6585" w:hRule="exact" w:wrap="none" w:vAnchor="page" w:hAnchor="page" w:x="1098" w:y="635"/>
        <w:shd w:val="clear" w:color="auto" w:fill="auto"/>
        <w:ind w:firstLine="760"/>
        <w:jc w:val="both"/>
      </w:pPr>
      <w:r>
        <w:rPr>
          <w:rStyle w:val="31"/>
          <w:b/>
          <w:bCs/>
        </w:rPr>
        <w:t>Кандидатами-целевиками могут стать юноши и девушки:</w:t>
      </w:r>
    </w:p>
    <w:p w14:paraId="025F8FBD" w14:textId="77777777" w:rsidR="004D3D2D" w:rsidRDefault="00000000">
      <w:pPr>
        <w:pStyle w:val="20"/>
        <w:framePr w:w="9782" w:h="6585" w:hRule="exact" w:wrap="none" w:vAnchor="page" w:hAnchor="page" w:x="1098" w:y="635"/>
        <w:numPr>
          <w:ilvl w:val="0"/>
          <w:numId w:val="1"/>
        </w:numPr>
        <w:shd w:val="clear" w:color="auto" w:fill="auto"/>
        <w:tabs>
          <w:tab w:val="left" w:pos="1118"/>
        </w:tabs>
        <w:ind w:firstLine="760"/>
      </w:pPr>
      <w:r>
        <w:t>имеющие гражданство Республики Беларусь;</w:t>
      </w:r>
    </w:p>
    <w:p w14:paraId="2719FCA9" w14:textId="77777777" w:rsidR="004D3D2D" w:rsidRDefault="00000000">
      <w:pPr>
        <w:pStyle w:val="20"/>
        <w:framePr w:w="9782" w:h="6585" w:hRule="exact" w:wrap="none" w:vAnchor="page" w:hAnchor="page" w:x="1098" w:y="635"/>
        <w:numPr>
          <w:ilvl w:val="0"/>
          <w:numId w:val="1"/>
        </w:numPr>
        <w:shd w:val="clear" w:color="auto" w:fill="auto"/>
        <w:tabs>
          <w:tab w:val="left" w:pos="1118"/>
        </w:tabs>
        <w:ind w:firstLine="760"/>
      </w:pPr>
      <w:r>
        <w:t>получающие (получившие) к моменту поступления общее среднее</w:t>
      </w:r>
    </w:p>
    <w:p w14:paraId="2AFE9F50" w14:textId="77777777" w:rsidR="004D3D2D" w:rsidRDefault="00000000">
      <w:pPr>
        <w:pStyle w:val="20"/>
        <w:framePr w:w="9782" w:h="6585" w:hRule="exact" w:wrap="none" w:vAnchor="page" w:hAnchor="page" w:x="1098" w:y="635"/>
        <w:shd w:val="clear" w:color="auto" w:fill="auto"/>
        <w:tabs>
          <w:tab w:val="left" w:pos="2862"/>
          <w:tab w:val="left" w:pos="8112"/>
        </w:tabs>
      </w:pPr>
      <w:r>
        <w:t>образование,</w:t>
      </w:r>
      <w:r>
        <w:tab/>
        <w:t>профессионально-техническое</w:t>
      </w:r>
      <w:r>
        <w:tab/>
        <w:t>образование</w:t>
      </w:r>
    </w:p>
    <w:p w14:paraId="05328839" w14:textId="77777777" w:rsidR="004D3D2D" w:rsidRDefault="00000000">
      <w:pPr>
        <w:pStyle w:val="20"/>
        <w:framePr w:w="9782" w:h="6585" w:hRule="exact" w:wrap="none" w:vAnchor="page" w:hAnchor="page" w:x="1098" w:y="635"/>
        <w:shd w:val="clear" w:color="auto" w:fill="auto"/>
      </w:pPr>
      <w:r>
        <w:t>(профессионально-техническое образование с получением общего среднего образования или профессионально-техническое образование на основе общего среднего образования) либо среднее специальное образование;</w:t>
      </w:r>
    </w:p>
    <w:p w14:paraId="7EA0A31B" w14:textId="77777777" w:rsidR="004D3D2D" w:rsidRDefault="00000000">
      <w:pPr>
        <w:pStyle w:val="20"/>
        <w:framePr w:w="9782" w:h="6585" w:hRule="exact" w:wrap="none" w:vAnchor="page" w:hAnchor="page" w:x="1098" w:y="635"/>
        <w:numPr>
          <w:ilvl w:val="0"/>
          <w:numId w:val="1"/>
        </w:numPr>
        <w:shd w:val="clear" w:color="auto" w:fill="auto"/>
        <w:tabs>
          <w:tab w:val="left" w:pos="1059"/>
        </w:tabs>
        <w:ind w:firstLine="760"/>
      </w:pPr>
      <w:r>
        <w:t>годные по состоянию здоровья к поступлению в учреждение высшего образования и способные по своим личным, деловым качествам выполнять задачи, возложенные на Следственный комитет;</w:t>
      </w:r>
    </w:p>
    <w:p w14:paraId="739E500C" w14:textId="77777777" w:rsidR="004D3D2D" w:rsidRDefault="00000000">
      <w:pPr>
        <w:pStyle w:val="20"/>
        <w:framePr w:w="9782" w:h="6585" w:hRule="exact" w:wrap="none" w:vAnchor="page" w:hAnchor="page" w:x="1098" w:y="635"/>
        <w:numPr>
          <w:ilvl w:val="0"/>
          <w:numId w:val="1"/>
        </w:numPr>
        <w:shd w:val="clear" w:color="auto" w:fill="auto"/>
        <w:tabs>
          <w:tab w:val="left" w:pos="2862"/>
          <w:tab w:val="left" w:pos="6952"/>
        </w:tabs>
        <w:ind w:firstLine="760"/>
      </w:pPr>
      <w:r>
        <w:rPr>
          <w:rStyle w:val="21"/>
        </w:rPr>
        <w:t xml:space="preserve"> </w:t>
      </w:r>
      <w:r>
        <w:t>прошедшие</w:t>
      </w:r>
      <w:r>
        <w:tab/>
        <w:t>предварительный отбор</w:t>
      </w:r>
      <w:r>
        <w:tab/>
        <w:t>в подразделениях</w:t>
      </w:r>
    </w:p>
    <w:p w14:paraId="1B71C556" w14:textId="77777777" w:rsidR="004D3D2D" w:rsidRDefault="00000000">
      <w:pPr>
        <w:pStyle w:val="20"/>
        <w:framePr w:w="9782" w:h="6585" w:hRule="exact" w:wrap="none" w:vAnchor="page" w:hAnchor="page" w:x="1098" w:y="635"/>
        <w:shd w:val="clear" w:color="auto" w:fill="auto"/>
      </w:pPr>
      <w:r>
        <w:t>Следственного комитета.</w:t>
      </w:r>
    </w:p>
    <w:p w14:paraId="76AC3A26" w14:textId="77777777" w:rsidR="004D3D2D" w:rsidRDefault="00000000">
      <w:pPr>
        <w:pStyle w:val="30"/>
        <w:framePr w:w="9782" w:h="4096" w:hRule="exact" w:wrap="none" w:vAnchor="page" w:hAnchor="page" w:x="1098" w:y="7792"/>
        <w:shd w:val="clear" w:color="auto" w:fill="auto"/>
        <w:ind w:firstLine="760"/>
        <w:jc w:val="both"/>
      </w:pPr>
      <w:r>
        <w:rPr>
          <w:rStyle w:val="31"/>
          <w:b/>
          <w:bCs/>
        </w:rPr>
        <w:t>Для поступивших целевиков мы предлагаем:</w:t>
      </w:r>
    </w:p>
    <w:p w14:paraId="483FAFB4" w14:textId="77777777" w:rsidR="004D3D2D" w:rsidRDefault="00000000">
      <w:pPr>
        <w:pStyle w:val="40"/>
        <w:framePr w:w="9782" w:h="4096" w:hRule="exact" w:wrap="none" w:vAnchor="page" w:hAnchor="page" w:x="1098" w:y="7792"/>
        <w:numPr>
          <w:ilvl w:val="0"/>
          <w:numId w:val="1"/>
        </w:numPr>
        <w:shd w:val="clear" w:color="auto" w:fill="auto"/>
        <w:tabs>
          <w:tab w:val="left" w:pos="1078"/>
        </w:tabs>
      </w:pPr>
      <w:r>
        <w:rPr>
          <w:rStyle w:val="41"/>
        </w:rPr>
        <w:t xml:space="preserve">бесплатное высшее юридическое образование </w:t>
      </w:r>
      <w:r>
        <w:t>(срок обучения</w:t>
      </w:r>
      <w:r>
        <w:rPr>
          <w:rStyle w:val="41"/>
        </w:rPr>
        <w:t xml:space="preserve"> </w:t>
      </w:r>
      <w:r>
        <w:rPr>
          <w:rStyle w:val="42"/>
        </w:rPr>
        <w:t xml:space="preserve">- </w:t>
      </w:r>
      <w:r>
        <w:t>4 года, специальность</w:t>
      </w:r>
      <w:r>
        <w:rPr>
          <w:rStyle w:val="41"/>
        </w:rPr>
        <w:t xml:space="preserve"> </w:t>
      </w:r>
      <w:r>
        <w:rPr>
          <w:rStyle w:val="42"/>
        </w:rPr>
        <w:t xml:space="preserve">- </w:t>
      </w:r>
      <w:r>
        <w:t>правоведение, квалификация</w:t>
      </w:r>
      <w:r>
        <w:rPr>
          <w:rStyle w:val="41"/>
        </w:rPr>
        <w:t xml:space="preserve"> </w:t>
      </w:r>
      <w:r>
        <w:rPr>
          <w:rStyle w:val="42"/>
        </w:rPr>
        <w:t xml:space="preserve">- </w:t>
      </w:r>
      <w:r>
        <w:t>юрист);</w:t>
      </w:r>
    </w:p>
    <w:p w14:paraId="4E445572" w14:textId="77777777" w:rsidR="004D3D2D" w:rsidRDefault="00000000">
      <w:pPr>
        <w:pStyle w:val="20"/>
        <w:framePr w:w="9782" w:h="4096" w:hRule="exact" w:wrap="none" w:vAnchor="page" w:hAnchor="page" w:x="1098" w:y="7792"/>
        <w:numPr>
          <w:ilvl w:val="0"/>
          <w:numId w:val="1"/>
        </w:numPr>
        <w:shd w:val="clear" w:color="auto" w:fill="auto"/>
        <w:tabs>
          <w:tab w:val="left" w:pos="1123"/>
        </w:tabs>
        <w:ind w:firstLine="760"/>
      </w:pPr>
      <w:r>
        <w:t>обеспечение жильем на период обучения при потребности/</w:t>
      </w:r>
    </w:p>
    <w:p w14:paraId="2E8ED413" w14:textId="77777777" w:rsidR="004D3D2D" w:rsidRDefault="00000000">
      <w:pPr>
        <w:pStyle w:val="20"/>
        <w:framePr w:w="9782" w:h="4096" w:hRule="exact" w:wrap="none" w:vAnchor="page" w:hAnchor="page" w:x="1098" w:y="7792"/>
        <w:numPr>
          <w:ilvl w:val="0"/>
          <w:numId w:val="1"/>
        </w:numPr>
        <w:shd w:val="clear" w:color="auto" w:fill="auto"/>
        <w:tabs>
          <w:tab w:val="left" w:pos="1123"/>
        </w:tabs>
        <w:ind w:firstLine="760"/>
      </w:pPr>
      <w:r>
        <w:t>выплата стипендии на период обучения;</w:t>
      </w:r>
    </w:p>
    <w:p w14:paraId="386AB8B1" w14:textId="77777777" w:rsidR="004D3D2D" w:rsidRDefault="00000000">
      <w:pPr>
        <w:pStyle w:val="20"/>
        <w:framePr w:w="9782" w:h="4096" w:hRule="exact" w:wrap="none" w:vAnchor="page" w:hAnchor="page" w:x="1098" w:y="7792"/>
        <w:shd w:val="clear" w:color="auto" w:fill="auto"/>
        <w:ind w:firstLine="760"/>
      </w:pPr>
      <w:r>
        <w:t>-гарантированное трудоустройство в „подразделениях Следственного комитета Республики Беларусь Брестской области;</w:t>
      </w:r>
    </w:p>
    <w:p w14:paraId="713C2555" w14:textId="77777777" w:rsidR="004D3D2D" w:rsidRDefault="00000000">
      <w:pPr>
        <w:pStyle w:val="20"/>
        <w:framePr w:w="9782" w:h="4096" w:hRule="exact" w:wrap="none" w:vAnchor="page" w:hAnchor="page" w:x="1098" w:y="7792"/>
        <w:numPr>
          <w:ilvl w:val="0"/>
          <w:numId w:val="1"/>
        </w:numPr>
        <w:shd w:val="clear" w:color="auto" w:fill="auto"/>
        <w:tabs>
          <w:tab w:val="left" w:pos="1123"/>
        </w:tabs>
        <w:ind w:firstLine="760"/>
      </w:pPr>
      <w:r>
        <w:t>достойная оплата труда по окончании обучения;</w:t>
      </w:r>
    </w:p>
    <w:p w14:paraId="2B710F36" w14:textId="77777777" w:rsidR="004D3D2D" w:rsidRDefault="00000000">
      <w:pPr>
        <w:pStyle w:val="40"/>
        <w:framePr w:w="9782" w:h="4096" w:hRule="exact" w:wrap="none" w:vAnchor="page" w:hAnchor="page" w:x="1098" w:y="7792"/>
        <w:numPr>
          <w:ilvl w:val="0"/>
          <w:numId w:val="1"/>
        </w:numPr>
        <w:shd w:val="clear" w:color="auto" w:fill="auto"/>
        <w:tabs>
          <w:tab w:val="left" w:pos="1078"/>
        </w:tabs>
      </w:pPr>
      <w:r>
        <w:rPr>
          <w:rStyle w:val="41"/>
        </w:rPr>
        <w:t xml:space="preserve">социальная защита, предусмотренная законодательством для сотрудников Следственного комитета Республики Беларусь и членов их семей </w:t>
      </w:r>
      <w:r>
        <w:t>(возможность получения арендного жилья, компенсация расходов по его аренде, пенсионное обеспечение, медицинское обслуживание, государственное страхование и др.).</w:t>
      </w:r>
    </w:p>
    <w:p w14:paraId="2B6162A9" w14:textId="77777777" w:rsidR="004D3D2D" w:rsidRDefault="00000000">
      <w:pPr>
        <w:pStyle w:val="30"/>
        <w:framePr w:w="9782" w:h="3476" w:hRule="exact" w:wrap="none" w:vAnchor="page" w:hAnchor="page" w:x="1098" w:y="12457"/>
        <w:shd w:val="clear" w:color="auto" w:fill="auto"/>
        <w:ind w:firstLine="760"/>
        <w:jc w:val="both"/>
      </w:pPr>
      <w:r>
        <w:rPr>
          <w:rStyle w:val="31"/>
          <w:b/>
          <w:bCs/>
        </w:rPr>
        <w:t>Для того, чтобы стать целевиком, необходимо:</w:t>
      </w:r>
    </w:p>
    <w:p w14:paraId="5212B147" w14:textId="77777777" w:rsidR="004D3D2D" w:rsidRDefault="00000000">
      <w:pPr>
        <w:pStyle w:val="20"/>
        <w:framePr w:w="9782" w:h="3476" w:hRule="exact" w:wrap="none" w:vAnchor="page" w:hAnchor="page" w:x="1098" w:y="12457"/>
        <w:shd w:val="clear" w:color="auto" w:fill="auto"/>
        <w:ind w:firstLine="760"/>
      </w:pPr>
      <w:r>
        <w:rPr>
          <w:rStyle w:val="23"/>
        </w:rPr>
        <w:t>-</w:t>
      </w:r>
      <w:r>
        <w:rPr>
          <w:rStyle w:val="24"/>
        </w:rPr>
        <w:t>до 15 апреля 2026 года</w:t>
      </w:r>
      <w:r>
        <w:rPr>
          <w:rStyle w:val="23"/>
        </w:rPr>
        <w:t xml:space="preserve"> </w:t>
      </w:r>
      <w:r>
        <w:t>лично обратиться в территориальный отдел Следственного комитета по месту жительства;</w:t>
      </w:r>
    </w:p>
    <w:p w14:paraId="3227E05D" w14:textId="77777777" w:rsidR="004D3D2D" w:rsidRDefault="00000000">
      <w:pPr>
        <w:pStyle w:val="20"/>
        <w:framePr w:w="9782" w:h="3476" w:hRule="exact" w:wrap="none" w:vAnchor="page" w:hAnchor="page" w:x="1098" w:y="12457"/>
        <w:numPr>
          <w:ilvl w:val="0"/>
          <w:numId w:val="1"/>
        </w:numPr>
        <w:shd w:val="clear" w:color="auto" w:fill="auto"/>
        <w:tabs>
          <w:tab w:val="left" w:pos="1064"/>
        </w:tabs>
        <w:ind w:firstLine="760"/>
      </w:pPr>
      <w:r>
        <w:t>пройти в установленном порядке предварительный отбор в подразделениях Следственного комитета;</w:t>
      </w:r>
    </w:p>
    <w:p w14:paraId="3ED71505" w14:textId="77777777" w:rsidR="004D3D2D" w:rsidRDefault="00000000">
      <w:pPr>
        <w:pStyle w:val="20"/>
        <w:framePr w:w="9782" w:h="3476" w:hRule="exact" w:wrap="none" w:vAnchor="page" w:hAnchor="page" w:x="1098" w:y="12457"/>
        <w:numPr>
          <w:ilvl w:val="0"/>
          <w:numId w:val="1"/>
        </w:numPr>
        <w:shd w:val="clear" w:color="auto" w:fill="auto"/>
        <w:tabs>
          <w:tab w:val="left" w:pos="1064"/>
        </w:tabs>
        <w:ind w:firstLine="760"/>
      </w:pPr>
      <w:r>
        <w:t>пройти военно-врачебную комиссию, направление на которую можно получить при оформлении документов с сентября 2025 года;</w:t>
      </w:r>
    </w:p>
    <w:p w14:paraId="5C4E345C" w14:textId="77777777" w:rsidR="004D3D2D" w:rsidRDefault="00000000">
      <w:pPr>
        <w:pStyle w:val="20"/>
        <w:framePr w:w="9782" w:h="3476" w:hRule="exact" w:wrap="none" w:vAnchor="page" w:hAnchor="page" w:x="1098" w:y="12457"/>
        <w:shd w:val="clear" w:color="auto" w:fill="auto"/>
        <w:ind w:firstLine="760"/>
      </w:pPr>
      <w:r>
        <w:t>-заключить договор о целевой подготовке специалиста с общим высшим образованием;</w:t>
      </w:r>
    </w:p>
    <w:p w14:paraId="3F3B9B91" w14:textId="77777777" w:rsidR="004D3D2D" w:rsidRDefault="00000000">
      <w:pPr>
        <w:pStyle w:val="20"/>
        <w:framePr w:w="9782" w:h="3476" w:hRule="exact" w:wrap="none" w:vAnchor="page" w:hAnchor="page" w:x="1098" w:y="12457"/>
        <w:shd w:val="clear" w:color="auto" w:fill="auto"/>
        <w:ind w:firstLine="760"/>
      </w:pPr>
      <w:r>
        <w:t>-в сроки, установленные Министерством образования Республики Беларусь, пройти внутреннее вступительное испытание в учреждении</w:t>
      </w:r>
    </w:p>
    <w:p w14:paraId="6CCBE3F6" w14:textId="77777777" w:rsidR="004D3D2D" w:rsidRDefault="004D3D2D">
      <w:pPr>
        <w:rPr>
          <w:sz w:val="2"/>
          <w:szCs w:val="2"/>
        </w:rPr>
        <w:sectPr w:rsidR="004D3D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F54FD9" w14:textId="77777777" w:rsidR="004D3D2D" w:rsidRDefault="00000000">
      <w:pPr>
        <w:pStyle w:val="20"/>
        <w:framePr w:w="9720" w:h="4091" w:hRule="exact" w:wrap="none" w:vAnchor="page" w:hAnchor="page" w:x="656" w:y="673"/>
        <w:shd w:val="clear" w:color="auto" w:fill="auto"/>
        <w:spacing w:after="188" w:line="317" w:lineRule="exact"/>
      </w:pPr>
      <w:r>
        <w:lastRenderedPageBreak/>
        <w:t xml:space="preserve">образования «Брестский государственный университет </w:t>
      </w:r>
      <w:proofErr w:type="spellStart"/>
      <w:r>
        <w:t>им.А.С.Пушкина</w:t>
      </w:r>
      <w:proofErr w:type="spellEnd"/>
      <w:r>
        <w:t>» по предмету «обществоведение» (устная форма).</w:t>
      </w:r>
    </w:p>
    <w:p w14:paraId="32051EDC" w14:textId="77777777" w:rsidR="004D3D2D" w:rsidRDefault="00000000">
      <w:pPr>
        <w:pStyle w:val="20"/>
        <w:framePr w:w="9720" w:h="4091" w:hRule="exact" w:wrap="none" w:vAnchor="page" w:hAnchor="page" w:x="656" w:y="673"/>
        <w:shd w:val="clear" w:color="auto" w:fill="auto"/>
        <w:spacing w:after="285"/>
        <w:ind w:firstLine="600"/>
      </w:pPr>
      <w:r>
        <w:t xml:space="preserve">Дополнительную информацию по поступлению на </w:t>
      </w:r>
      <w:proofErr w:type="spellStart"/>
      <w:r>
        <w:t>следственно</w:t>
      </w:r>
      <w:r>
        <w:softHyphen/>
        <w:t>экспертный</w:t>
      </w:r>
      <w:proofErr w:type="spellEnd"/>
      <w:r>
        <w:t xml:space="preserve"> факультет Академии МВД, юридический факультет учреждения образования «Брестский государственный университет </w:t>
      </w:r>
      <w:proofErr w:type="spellStart"/>
      <w:r>
        <w:t>им.А.С.Пушкина</w:t>
      </w:r>
      <w:proofErr w:type="spellEnd"/>
      <w:r>
        <w:t>» с целью обучения в интересах управления Следственного комитета Республики Беларусь по Брестской области на условиях целевой подготовки, а также прохождению службы в Следственном комитете Вы можете уточнить по телефонам:</w:t>
      </w:r>
    </w:p>
    <w:p w14:paraId="097DAE66" w14:textId="77777777" w:rsidR="004D3D2D" w:rsidRDefault="00000000">
      <w:pPr>
        <w:pStyle w:val="30"/>
        <w:framePr w:w="9720" w:h="4091" w:hRule="exact" w:wrap="none" w:vAnchor="page" w:hAnchor="page" w:x="656" w:y="673"/>
        <w:shd w:val="clear" w:color="auto" w:fill="auto"/>
        <w:spacing w:line="326" w:lineRule="exact"/>
        <w:jc w:val="center"/>
      </w:pPr>
      <w:r>
        <w:t>управление кадров и идеологической работы</w:t>
      </w:r>
      <w:r>
        <w:br/>
        <w:t>(8-0162) 27-37-11</w:t>
      </w:r>
    </w:p>
    <w:p w14:paraId="359835AE" w14:textId="77777777" w:rsidR="004D3D2D" w:rsidRDefault="00000000">
      <w:pPr>
        <w:pStyle w:val="30"/>
        <w:framePr w:w="9720" w:h="696" w:hRule="exact" w:wrap="none" w:vAnchor="page" w:hAnchor="page" w:x="656" w:y="5063"/>
        <w:shd w:val="clear" w:color="auto" w:fill="auto"/>
        <w:spacing w:line="300" w:lineRule="exact"/>
        <w:jc w:val="center"/>
      </w:pPr>
      <w:r>
        <w:t>территориальные подразделения Следственного комитета</w:t>
      </w:r>
    </w:p>
    <w:p w14:paraId="2B5017A6" w14:textId="77777777" w:rsidR="004D3D2D" w:rsidRDefault="00000000">
      <w:pPr>
        <w:pStyle w:val="30"/>
        <w:framePr w:w="9720" w:h="696" w:hRule="exact" w:wrap="none" w:vAnchor="page" w:hAnchor="page" w:x="656" w:y="5063"/>
        <w:shd w:val="clear" w:color="auto" w:fill="auto"/>
        <w:spacing w:line="300" w:lineRule="exact"/>
        <w:jc w:val="center"/>
      </w:pPr>
      <w:r>
        <w:t>Брестской области</w:t>
      </w:r>
    </w:p>
    <w:p w14:paraId="3AA80110" w14:textId="77777777" w:rsidR="004D3D2D" w:rsidRDefault="00000000">
      <w:pPr>
        <w:pStyle w:val="50"/>
        <w:framePr w:w="1507" w:h="2530" w:hRule="exact" w:wrap="none" w:vAnchor="page" w:hAnchor="page" w:x="1861" w:y="6012"/>
        <w:shd w:val="clear" w:color="auto" w:fill="auto"/>
      </w:pPr>
      <w:r>
        <w:t>Барановичи</w:t>
      </w:r>
    </w:p>
    <w:p w14:paraId="5A3DA0C5" w14:textId="77777777" w:rsidR="004D3D2D" w:rsidRDefault="00000000">
      <w:pPr>
        <w:pStyle w:val="50"/>
        <w:framePr w:w="1507" w:h="2530" w:hRule="exact" w:wrap="none" w:vAnchor="page" w:hAnchor="page" w:x="1861" w:y="6012"/>
        <w:shd w:val="clear" w:color="auto" w:fill="auto"/>
      </w:pPr>
      <w:r>
        <w:t>Береза</w:t>
      </w:r>
    </w:p>
    <w:p w14:paraId="094D9D3B" w14:textId="77777777" w:rsidR="004D3D2D" w:rsidRDefault="00000000">
      <w:pPr>
        <w:pStyle w:val="50"/>
        <w:framePr w:w="1507" w:h="2530" w:hRule="exact" w:wrap="none" w:vAnchor="page" w:hAnchor="page" w:x="1861" w:y="6012"/>
        <w:shd w:val="clear" w:color="auto" w:fill="auto"/>
      </w:pPr>
      <w:r>
        <w:t>Брест</w:t>
      </w:r>
    </w:p>
    <w:p w14:paraId="019596FC" w14:textId="77777777" w:rsidR="004D3D2D" w:rsidRDefault="00000000">
      <w:pPr>
        <w:pStyle w:val="50"/>
        <w:framePr w:w="1507" w:h="2530" w:hRule="exact" w:wrap="none" w:vAnchor="page" w:hAnchor="page" w:x="1861" w:y="6012"/>
        <w:shd w:val="clear" w:color="auto" w:fill="auto"/>
      </w:pPr>
      <w:proofErr w:type="spellStart"/>
      <w:r>
        <w:t>Ганиевичи</w:t>
      </w:r>
      <w:proofErr w:type="spellEnd"/>
    </w:p>
    <w:p w14:paraId="62CDFE03" w14:textId="77777777" w:rsidR="004D3D2D" w:rsidRDefault="00000000">
      <w:pPr>
        <w:pStyle w:val="50"/>
        <w:framePr w:w="1507" w:h="2530" w:hRule="exact" w:wrap="none" w:vAnchor="page" w:hAnchor="page" w:x="1861" w:y="6012"/>
        <w:shd w:val="clear" w:color="auto" w:fill="auto"/>
      </w:pPr>
      <w:r>
        <w:t>Дрогичин</w:t>
      </w:r>
    </w:p>
    <w:p w14:paraId="1396A956" w14:textId="77777777" w:rsidR="004D3D2D" w:rsidRDefault="00000000">
      <w:pPr>
        <w:pStyle w:val="50"/>
        <w:framePr w:w="1507" w:h="2530" w:hRule="exact" w:wrap="none" w:vAnchor="page" w:hAnchor="page" w:x="1861" w:y="6012"/>
        <w:shd w:val="clear" w:color="auto" w:fill="auto"/>
      </w:pPr>
      <w:r>
        <w:t>Жабинка</w:t>
      </w:r>
    </w:p>
    <w:p w14:paraId="15EB0AEE" w14:textId="77777777" w:rsidR="004D3D2D" w:rsidRDefault="00000000">
      <w:pPr>
        <w:pStyle w:val="50"/>
        <w:framePr w:w="1507" w:h="2530" w:hRule="exact" w:wrap="none" w:vAnchor="page" w:hAnchor="page" w:x="1861" w:y="6012"/>
        <w:shd w:val="clear" w:color="auto" w:fill="auto"/>
      </w:pPr>
      <w:r>
        <w:t>Иваново</w:t>
      </w:r>
    </w:p>
    <w:p w14:paraId="750F1942" w14:textId="77777777" w:rsidR="004D3D2D" w:rsidRDefault="00000000">
      <w:pPr>
        <w:pStyle w:val="50"/>
        <w:framePr w:w="1507" w:h="2530" w:hRule="exact" w:wrap="none" w:vAnchor="page" w:hAnchor="page" w:x="1861" w:y="6012"/>
        <w:shd w:val="clear" w:color="auto" w:fill="auto"/>
      </w:pPr>
      <w:r>
        <w:t>Ивацевичи</w:t>
      </w:r>
    </w:p>
    <w:p w14:paraId="5F490025" w14:textId="77777777" w:rsidR="004D3D2D" w:rsidRDefault="00000000">
      <w:pPr>
        <w:pStyle w:val="60"/>
        <w:framePr w:w="1810" w:h="2530" w:hRule="exact" w:wrap="none" w:vAnchor="page" w:hAnchor="page" w:x="3469" w:y="6008"/>
        <w:shd w:val="clear" w:color="auto" w:fill="auto"/>
      </w:pPr>
      <w:r>
        <w:rPr>
          <w:rStyle w:val="60pt"/>
          <w:i/>
          <w:iCs/>
        </w:rPr>
        <w:t>(</w:t>
      </w:r>
      <w:r>
        <w:t>0163</w:t>
      </w:r>
      <w:r>
        <w:rPr>
          <w:rStyle w:val="60pt"/>
          <w:i/>
          <w:iCs/>
        </w:rPr>
        <w:t>)</w:t>
      </w:r>
      <w:r>
        <w:t>48</w:t>
      </w:r>
      <w:r>
        <w:rPr>
          <w:rStyle w:val="60pt"/>
          <w:i/>
          <w:iCs/>
        </w:rPr>
        <w:t>-</w:t>
      </w:r>
      <w:r>
        <w:t>96-10</w:t>
      </w:r>
    </w:p>
    <w:p w14:paraId="0E977F5C" w14:textId="77777777" w:rsidR="004D3D2D" w:rsidRDefault="00000000">
      <w:pPr>
        <w:pStyle w:val="60"/>
        <w:framePr w:w="1810" w:h="2530" w:hRule="exact" w:wrap="none" w:vAnchor="page" w:hAnchor="page" w:x="3469" w:y="6008"/>
        <w:numPr>
          <w:ilvl w:val="0"/>
          <w:numId w:val="2"/>
        </w:numPr>
        <w:shd w:val="clear" w:color="auto" w:fill="auto"/>
        <w:tabs>
          <w:tab w:val="left" w:pos="922"/>
        </w:tabs>
      </w:pPr>
      <w:r>
        <w:t>9</w:t>
      </w:r>
      <w:r>
        <w:rPr>
          <w:rStyle w:val="60pt"/>
          <w:i/>
          <w:iCs/>
        </w:rPr>
        <w:t>-</w:t>
      </w:r>
      <w:r>
        <w:t xml:space="preserve">23-02 </w:t>
      </w:r>
      <w:r>
        <w:rPr>
          <w:rStyle w:val="60pt"/>
          <w:i/>
          <w:iCs/>
        </w:rPr>
        <w:t>(</w:t>
      </w:r>
      <w:r>
        <w:t>0162</w:t>
      </w:r>
      <w:r>
        <w:rPr>
          <w:rStyle w:val="60pt"/>
          <w:i/>
          <w:iCs/>
        </w:rPr>
        <w:t xml:space="preserve">) </w:t>
      </w:r>
      <w:r>
        <w:t>27</w:t>
      </w:r>
      <w:r>
        <w:rPr>
          <w:rStyle w:val="60pt"/>
          <w:i/>
          <w:iCs/>
        </w:rPr>
        <w:t>-</w:t>
      </w:r>
      <w:r>
        <w:t xml:space="preserve">39-88 </w:t>
      </w:r>
      <w:r>
        <w:rPr>
          <w:rStyle w:val="60pt"/>
          <w:i/>
          <w:iCs/>
        </w:rPr>
        <w:t>(</w:t>
      </w:r>
      <w:r>
        <w:t>01646</w:t>
      </w:r>
      <w:r>
        <w:rPr>
          <w:rStyle w:val="60pt"/>
          <w:i/>
          <w:iCs/>
        </w:rPr>
        <w:t xml:space="preserve">) </w:t>
      </w:r>
      <w:r>
        <w:t>6</w:t>
      </w:r>
      <w:r>
        <w:rPr>
          <w:rStyle w:val="60pt"/>
          <w:i/>
          <w:iCs/>
        </w:rPr>
        <w:t>-</w:t>
      </w:r>
      <w:r>
        <w:t>61-76</w:t>
      </w:r>
    </w:p>
    <w:p w14:paraId="64FD9FD2" w14:textId="77777777" w:rsidR="004D3D2D" w:rsidRDefault="00000000">
      <w:pPr>
        <w:pStyle w:val="60"/>
        <w:framePr w:w="1810" w:h="2530" w:hRule="exact" w:wrap="none" w:vAnchor="page" w:hAnchor="page" w:x="3469" w:y="6008"/>
        <w:numPr>
          <w:ilvl w:val="0"/>
          <w:numId w:val="2"/>
        </w:numPr>
        <w:shd w:val="clear" w:color="auto" w:fill="auto"/>
        <w:tabs>
          <w:tab w:val="left" w:pos="893"/>
        </w:tabs>
      </w:pPr>
      <w:r>
        <w:t>4</w:t>
      </w:r>
      <w:r>
        <w:rPr>
          <w:rStyle w:val="60pt"/>
          <w:i/>
          <w:iCs/>
        </w:rPr>
        <w:t>-</w:t>
      </w:r>
      <w:r>
        <w:t xml:space="preserve">95-59 </w:t>
      </w:r>
      <w:r>
        <w:rPr>
          <w:rStyle w:val="60pt"/>
          <w:i/>
          <w:iCs/>
        </w:rPr>
        <w:t>(</w:t>
      </w:r>
      <w:r>
        <w:t>01641</w:t>
      </w:r>
      <w:r>
        <w:rPr>
          <w:rStyle w:val="60pt"/>
          <w:i/>
          <w:iCs/>
        </w:rPr>
        <w:t xml:space="preserve">) </w:t>
      </w:r>
      <w:r>
        <w:t>3</w:t>
      </w:r>
      <w:r>
        <w:rPr>
          <w:rStyle w:val="60pt"/>
          <w:i/>
          <w:iCs/>
        </w:rPr>
        <w:t>-</w:t>
      </w:r>
      <w:r>
        <w:t xml:space="preserve">58-76 </w:t>
      </w:r>
      <w:r>
        <w:rPr>
          <w:rStyle w:val="60pt"/>
          <w:i/>
          <w:iCs/>
        </w:rPr>
        <w:t>(</w:t>
      </w:r>
      <w:r>
        <w:t>01652</w:t>
      </w:r>
      <w:r>
        <w:rPr>
          <w:rStyle w:val="60pt"/>
          <w:i/>
          <w:iCs/>
        </w:rPr>
        <w:t xml:space="preserve">) </w:t>
      </w:r>
      <w:r>
        <w:t>9</w:t>
      </w:r>
      <w:r>
        <w:rPr>
          <w:rStyle w:val="60pt"/>
          <w:i/>
          <w:iCs/>
        </w:rPr>
        <w:t>-</w:t>
      </w:r>
      <w:r>
        <w:t>14-71</w:t>
      </w:r>
    </w:p>
    <w:p w14:paraId="70E92C5A" w14:textId="77777777" w:rsidR="004D3D2D" w:rsidRDefault="00000000">
      <w:pPr>
        <w:pStyle w:val="60"/>
        <w:framePr w:w="1810" w:h="2530" w:hRule="exact" w:wrap="none" w:vAnchor="page" w:hAnchor="page" w:x="3469" w:y="6008"/>
        <w:numPr>
          <w:ilvl w:val="0"/>
          <w:numId w:val="2"/>
        </w:numPr>
        <w:shd w:val="clear" w:color="auto" w:fill="auto"/>
        <w:tabs>
          <w:tab w:val="left" w:pos="898"/>
        </w:tabs>
      </w:pPr>
      <w:r>
        <w:t>9</w:t>
      </w:r>
      <w:r>
        <w:rPr>
          <w:rStyle w:val="60pt"/>
          <w:i/>
          <w:iCs/>
        </w:rPr>
        <w:t>-</w:t>
      </w:r>
      <w:r>
        <w:t>23-86</w:t>
      </w:r>
    </w:p>
    <w:p w14:paraId="3C577C92" w14:textId="77777777" w:rsidR="004D3D2D" w:rsidRDefault="00000000">
      <w:pPr>
        <w:pStyle w:val="50"/>
        <w:framePr w:w="1344" w:h="2524" w:hRule="exact" w:wrap="none" w:vAnchor="page" w:hAnchor="page" w:x="5720" w:y="6003"/>
        <w:shd w:val="clear" w:color="auto" w:fill="auto"/>
      </w:pPr>
      <w:r>
        <w:t>Каменец</w:t>
      </w:r>
    </w:p>
    <w:p w14:paraId="0352BAE5" w14:textId="77777777" w:rsidR="004D3D2D" w:rsidRDefault="00000000">
      <w:pPr>
        <w:pStyle w:val="50"/>
        <w:framePr w:w="1344" w:h="2524" w:hRule="exact" w:wrap="none" w:vAnchor="page" w:hAnchor="page" w:x="5720" w:y="6003"/>
        <w:shd w:val="clear" w:color="auto" w:fill="auto"/>
      </w:pPr>
      <w:r>
        <w:t>Кобрин</w:t>
      </w:r>
    </w:p>
    <w:p w14:paraId="17D88C1B" w14:textId="77777777" w:rsidR="004D3D2D" w:rsidRDefault="00000000">
      <w:pPr>
        <w:pStyle w:val="50"/>
        <w:framePr w:w="1344" w:h="2524" w:hRule="exact" w:wrap="none" w:vAnchor="page" w:hAnchor="page" w:x="5720" w:y="6003"/>
        <w:shd w:val="clear" w:color="auto" w:fill="auto"/>
      </w:pPr>
      <w:r>
        <w:t>Лунинец</w:t>
      </w:r>
    </w:p>
    <w:p w14:paraId="6983A207" w14:textId="77777777" w:rsidR="004D3D2D" w:rsidRDefault="00000000">
      <w:pPr>
        <w:pStyle w:val="50"/>
        <w:framePr w:w="1344" w:h="2524" w:hRule="exact" w:wrap="none" w:vAnchor="page" w:hAnchor="page" w:x="5720" w:y="6003"/>
        <w:shd w:val="clear" w:color="auto" w:fill="auto"/>
      </w:pPr>
      <w:r>
        <w:t>Ляховичи</w:t>
      </w:r>
    </w:p>
    <w:p w14:paraId="79EBDC8D" w14:textId="77777777" w:rsidR="004D3D2D" w:rsidRDefault="00000000">
      <w:pPr>
        <w:pStyle w:val="50"/>
        <w:framePr w:w="1344" w:h="2524" w:hRule="exact" w:wrap="none" w:vAnchor="page" w:hAnchor="page" w:x="5720" w:y="6003"/>
        <w:shd w:val="clear" w:color="auto" w:fill="auto"/>
      </w:pPr>
      <w:r>
        <w:t>Малорита</w:t>
      </w:r>
    </w:p>
    <w:p w14:paraId="687910A5" w14:textId="77777777" w:rsidR="004D3D2D" w:rsidRDefault="00000000">
      <w:pPr>
        <w:pStyle w:val="50"/>
        <w:framePr w:w="1344" w:h="2524" w:hRule="exact" w:wrap="none" w:vAnchor="page" w:hAnchor="page" w:x="5720" w:y="6003"/>
        <w:shd w:val="clear" w:color="auto" w:fill="auto"/>
      </w:pPr>
      <w:r>
        <w:t>Пинск</w:t>
      </w:r>
    </w:p>
    <w:p w14:paraId="07807ADD" w14:textId="77777777" w:rsidR="004D3D2D" w:rsidRDefault="00000000">
      <w:pPr>
        <w:pStyle w:val="50"/>
        <w:framePr w:w="1344" w:h="2524" w:hRule="exact" w:wrap="none" w:vAnchor="page" w:hAnchor="page" w:x="5720" w:y="6003"/>
        <w:shd w:val="clear" w:color="auto" w:fill="auto"/>
      </w:pPr>
      <w:r>
        <w:t>Пружаны</w:t>
      </w:r>
    </w:p>
    <w:p w14:paraId="66F6197E" w14:textId="5BA47C32" w:rsidR="004D3D2D" w:rsidRDefault="00000000">
      <w:pPr>
        <w:pStyle w:val="50"/>
        <w:framePr w:w="1344" w:h="2524" w:hRule="exact" w:wrap="none" w:vAnchor="page" w:hAnchor="page" w:x="5720" w:y="6003"/>
        <w:shd w:val="clear" w:color="auto" w:fill="auto"/>
      </w:pPr>
      <w:r>
        <w:t>Ст</w:t>
      </w:r>
      <w:r w:rsidR="009E2A4B">
        <w:t>о</w:t>
      </w:r>
      <w:r>
        <w:t>лин</w:t>
      </w:r>
    </w:p>
    <w:p w14:paraId="0A3CF33C" w14:textId="77777777" w:rsidR="004D3D2D" w:rsidRDefault="00000000">
      <w:pPr>
        <w:pStyle w:val="60"/>
        <w:framePr w:w="1795" w:h="2524" w:hRule="exact" w:wrap="none" w:vAnchor="page" w:hAnchor="page" w:x="7558" w:y="6003"/>
        <w:numPr>
          <w:ilvl w:val="0"/>
          <w:numId w:val="3"/>
        </w:numPr>
        <w:shd w:val="clear" w:color="auto" w:fill="auto"/>
        <w:tabs>
          <w:tab w:val="left" w:pos="922"/>
        </w:tabs>
      </w:pPr>
      <w:r>
        <w:t>9</w:t>
      </w:r>
      <w:r>
        <w:rPr>
          <w:rStyle w:val="60pt"/>
          <w:i/>
          <w:iCs/>
        </w:rPr>
        <w:t>-</w:t>
      </w:r>
      <w:r>
        <w:t xml:space="preserve">02-31 </w:t>
      </w:r>
      <w:r>
        <w:rPr>
          <w:rStyle w:val="60pt"/>
          <w:i/>
          <w:iCs/>
        </w:rPr>
        <w:t>(</w:t>
      </w:r>
      <w:r>
        <w:t>01642</w:t>
      </w:r>
      <w:r>
        <w:rPr>
          <w:rStyle w:val="60pt"/>
          <w:i/>
          <w:iCs/>
        </w:rPr>
        <w:t xml:space="preserve">) </w:t>
      </w:r>
      <w:r>
        <w:t>3</w:t>
      </w:r>
      <w:r>
        <w:rPr>
          <w:rStyle w:val="60pt"/>
          <w:i/>
          <w:iCs/>
        </w:rPr>
        <w:t>-</w:t>
      </w:r>
      <w:r>
        <w:t xml:space="preserve">20-16 </w:t>
      </w:r>
      <w:r>
        <w:rPr>
          <w:rStyle w:val="60pt"/>
          <w:i/>
          <w:iCs/>
        </w:rPr>
        <w:t>(</w:t>
      </w:r>
      <w:r>
        <w:t>01647</w:t>
      </w:r>
      <w:r>
        <w:rPr>
          <w:rStyle w:val="60pt"/>
          <w:i/>
          <w:iCs/>
        </w:rPr>
        <w:t xml:space="preserve">) </w:t>
      </w:r>
      <w:r>
        <w:t>2</w:t>
      </w:r>
      <w:r>
        <w:rPr>
          <w:rStyle w:val="60pt"/>
          <w:i/>
          <w:iCs/>
        </w:rPr>
        <w:t>-</w:t>
      </w:r>
      <w:r>
        <w:t xml:space="preserve">60-20 </w:t>
      </w:r>
      <w:r>
        <w:rPr>
          <w:rStyle w:val="60pt"/>
          <w:i/>
          <w:iCs/>
        </w:rPr>
        <w:t>(</w:t>
      </w:r>
      <w:r>
        <w:t>01633</w:t>
      </w:r>
      <w:r>
        <w:rPr>
          <w:rStyle w:val="60pt"/>
          <w:i/>
          <w:iCs/>
        </w:rPr>
        <w:t>)</w:t>
      </w:r>
      <w:r>
        <w:t>2</w:t>
      </w:r>
      <w:r>
        <w:rPr>
          <w:rStyle w:val="60pt"/>
          <w:i/>
          <w:iCs/>
        </w:rPr>
        <w:t>-</w:t>
      </w:r>
      <w:r>
        <w:t xml:space="preserve">12-69 </w:t>
      </w:r>
      <w:r>
        <w:rPr>
          <w:rStyle w:val="60pt"/>
          <w:i/>
          <w:iCs/>
        </w:rPr>
        <w:t>(</w:t>
      </w:r>
      <w:r>
        <w:t>01651</w:t>
      </w:r>
      <w:r>
        <w:rPr>
          <w:rStyle w:val="60pt"/>
          <w:i/>
          <w:iCs/>
        </w:rPr>
        <w:t xml:space="preserve">) </w:t>
      </w:r>
      <w:r>
        <w:t>6</w:t>
      </w:r>
      <w:r>
        <w:rPr>
          <w:rStyle w:val="60pt"/>
          <w:i/>
          <w:iCs/>
        </w:rPr>
        <w:t>-</w:t>
      </w:r>
      <w:r>
        <w:t xml:space="preserve">27-34 </w:t>
      </w:r>
      <w:r>
        <w:rPr>
          <w:rStyle w:val="60pt"/>
          <w:i/>
          <w:iCs/>
        </w:rPr>
        <w:t>(</w:t>
      </w:r>
      <w:r>
        <w:t>0165</w:t>
      </w:r>
      <w:r>
        <w:rPr>
          <w:rStyle w:val="60pt"/>
          <w:i/>
          <w:iCs/>
        </w:rPr>
        <w:t xml:space="preserve">) </w:t>
      </w:r>
      <w:r>
        <w:t>31</w:t>
      </w:r>
      <w:r>
        <w:rPr>
          <w:rStyle w:val="60pt"/>
          <w:i/>
          <w:iCs/>
        </w:rPr>
        <w:t>-</w:t>
      </w:r>
      <w:r>
        <w:t>54-62</w:t>
      </w:r>
    </w:p>
    <w:p w14:paraId="5F4BECF5" w14:textId="77777777" w:rsidR="004D3D2D" w:rsidRDefault="00000000">
      <w:pPr>
        <w:pStyle w:val="60"/>
        <w:framePr w:w="1795" w:h="2524" w:hRule="exact" w:wrap="none" w:vAnchor="page" w:hAnchor="page" w:x="7558" w:y="6003"/>
        <w:numPr>
          <w:ilvl w:val="0"/>
          <w:numId w:val="3"/>
        </w:numPr>
        <w:shd w:val="clear" w:color="auto" w:fill="auto"/>
        <w:tabs>
          <w:tab w:val="left" w:pos="883"/>
        </w:tabs>
      </w:pPr>
      <w:r>
        <w:t>2</w:t>
      </w:r>
      <w:r>
        <w:rPr>
          <w:rStyle w:val="60pt"/>
          <w:i/>
          <w:iCs/>
        </w:rPr>
        <w:t>-</w:t>
      </w:r>
      <w:r>
        <w:t xml:space="preserve">41-29 </w:t>
      </w:r>
      <w:r>
        <w:rPr>
          <w:rStyle w:val="60pt"/>
          <w:i/>
          <w:iCs/>
        </w:rPr>
        <w:t>(</w:t>
      </w:r>
      <w:r>
        <w:t>01655</w:t>
      </w:r>
      <w:r>
        <w:rPr>
          <w:rStyle w:val="60pt"/>
          <w:i/>
          <w:iCs/>
        </w:rPr>
        <w:t xml:space="preserve">) </w:t>
      </w:r>
      <w:r>
        <w:t>6</w:t>
      </w:r>
      <w:r>
        <w:rPr>
          <w:rStyle w:val="60pt"/>
          <w:i/>
          <w:iCs/>
        </w:rPr>
        <w:t>-</w:t>
      </w:r>
      <w:r>
        <w:t>04-69</w:t>
      </w:r>
    </w:p>
    <w:p w14:paraId="7ECE5AA0" w14:textId="77777777" w:rsidR="004D3D2D" w:rsidRDefault="00000000">
      <w:pPr>
        <w:pStyle w:val="20"/>
        <w:framePr w:w="9720" w:h="1044" w:hRule="exact" w:wrap="none" w:vAnchor="page" w:hAnchor="page" w:x="656" w:y="14752"/>
        <w:shd w:val="clear" w:color="auto" w:fill="auto"/>
        <w:spacing w:line="326" w:lineRule="exact"/>
        <w:jc w:val="left"/>
      </w:pPr>
      <w:r>
        <w:t>Стипендия СЭФ</w:t>
      </w:r>
    </w:p>
    <w:p w14:paraId="4D77B458" w14:textId="77777777" w:rsidR="004D3D2D" w:rsidRDefault="00000000">
      <w:pPr>
        <w:pStyle w:val="40"/>
        <w:framePr w:w="9720" w:h="1044" w:hRule="exact" w:wrap="none" w:vAnchor="page" w:hAnchor="page" w:x="656" w:y="14752"/>
        <w:shd w:val="clear" w:color="auto" w:fill="auto"/>
        <w:spacing w:line="326" w:lineRule="exact"/>
        <w:ind w:firstLine="0"/>
        <w:jc w:val="left"/>
      </w:pPr>
      <w:r>
        <w:t>От 700 рублей-обычная</w:t>
      </w:r>
    </w:p>
    <w:p w14:paraId="044E7681" w14:textId="77777777" w:rsidR="004D3D2D" w:rsidRDefault="00000000">
      <w:pPr>
        <w:pStyle w:val="40"/>
        <w:framePr w:w="9720" w:h="1044" w:hRule="exact" w:wrap="none" w:vAnchor="page" w:hAnchor="page" w:x="656" w:y="14752"/>
        <w:shd w:val="clear" w:color="auto" w:fill="auto"/>
        <w:spacing w:line="326" w:lineRule="exact"/>
        <w:ind w:firstLine="0"/>
        <w:jc w:val="left"/>
      </w:pPr>
      <w:r>
        <w:t>От 900-1000 рублей-повышенная</w:t>
      </w:r>
    </w:p>
    <w:p w14:paraId="5124E0DE" w14:textId="77777777" w:rsidR="004D3D2D" w:rsidRDefault="004D3D2D">
      <w:pPr>
        <w:rPr>
          <w:sz w:val="2"/>
          <w:szCs w:val="2"/>
        </w:rPr>
      </w:pPr>
    </w:p>
    <w:sectPr w:rsidR="004D3D2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C0BAA" w14:textId="77777777" w:rsidR="005C2F7C" w:rsidRDefault="005C2F7C">
      <w:r>
        <w:separator/>
      </w:r>
    </w:p>
  </w:endnote>
  <w:endnote w:type="continuationSeparator" w:id="0">
    <w:p w14:paraId="140E6942" w14:textId="77777777" w:rsidR="005C2F7C" w:rsidRDefault="005C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220B" w14:textId="77777777" w:rsidR="005C2F7C" w:rsidRDefault="005C2F7C"/>
  </w:footnote>
  <w:footnote w:type="continuationSeparator" w:id="0">
    <w:p w14:paraId="2DA8D69B" w14:textId="77777777" w:rsidR="005C2F7C" w:rsidRDefault="005C2F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A14"/>
    <w:multiLevelType w:val="multilevel"/>
    <w:tmpl w:val="2584C0EA"/>
    <w:lvl w:ilvl="0">
      <w:start w:val="1643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686B2F"/>
    <w:multiLevelType w:val="multilevel"/>
    <w:tmpl w:val="76FC0D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AE0878"/>
    <w:multiLevelType w:val="multilevel"/>
    <w:tmpl w:val="183876DE"/>
    <w:lvl w:ilvl="0">
      <w:start w:val="1631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63531475">
    <w:abstractNumId w:val="1"/>
  </w:num>
  <w:num w:numId="2" w16cid:durableId="2055225739">
    <w:abstractNumId w:val="0"/>
  </w:num>
  <w:num w:numId="3" w16cid:durableId="1163937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D2D"/>
    <w:rsid w:val="004D3D2D"/>
    <w:rsid w:val="005A07B2"/>
    <w:rsid w:val="005C2F7C"/>
    <w:rsid w:val="009E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963C"/>
  <w15:docId w15:val="{496FDA0C-5B23-4BA5-AD09-E6BA6AB0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2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60pt">
    <w:name w:val="Основной текст (6) + Полужирный;Интервал 0 pt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07" w:lineRule="exact"/>
      <w:ind w:firstLine="760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b/>
      <w:bCs/>
      <w:i/>
      <w:iCs/>
      <w:spacing w:val="-10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i/>
      <w:iCs/>
      <w:spacing w:val="-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Каленкович</cp:lastModifiedBy>
  <cp:revision>2</cp:revision>
  <dcterms:created xsi:type="dcterms:W3CDTF">2026-01-05T06:55:00Z</dcterms:created>
  <dcterms:modified xsi:type="dcterms:W3CDTF">2026-01-05T07:08:00Z</dcterms:modified>
</cp:coreProperties>
</file>