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25AC" w14:textId="5081E9A7" w:rsidR="00A21B30" w:rsidRPr="00AB63FD" w:rsidRDefault="00AB63FD" w:rsidP="00AB63FD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AB63FD">
        <w:rPr>
          <w:b/>
          <w:bCs/>
          <w:sz w:val="30"/>
          <w:szCs w:val="30"/>
        </w:rPr>
        <w:t>КУЛЬТУРА БРЕСТЧИНЫ: СОВРЕМЕННОЕ СОСТОЯНИЕ И ПЕРСПЕКТИВЫ РАЗВИТИЯ</w:t>
      </w:r>
    </w:p>
    <w:p w14:paraId="1EBE2757" w14:textId="63E6832C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2DE121D8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Организацию культурного обслуживания населения </w:t>
      </w:r>
      <w:r w:rsidRPr="00AB63FD">
        <w:rPr>
          <w:sz w:val="30"/>
          <w:szCs w:val="30"/>
          <w:lang w:val="be-BY"/>
        </w:rPr>
        <w:t xml:space="preserve">области </w:t>
      </w:r>
      <w:r w:rsidRPr="00AB63FD">
        <w:rPr>
          <w:sz w:val="30"/>
          <w:szCs w:val="30"/>
        </w:rPr>
        <w:t xml:space="preserve">осуществляют 395 клубных учреждения, 385 публичных библиотек системы Министерства культуры Республики Беларусь, 84 школы искусств, 18 музеев, 7 театрально-зрелищных организаций, 3 средних специальных учебных заведения, 11 </w:t>
      </w:r>
      <w:proofErr w:type="spellStart"/>
      <w:r w:rsidRPr="00AB63FD">
        <w:rPr>
          <w:sz w:val="30"/>
          <w:szCs w:val="30"/>
        </w:rPr>
        <w:t>кинозрелищных</w:t>
      </w:r>
      <w:proofErr w:type="spellEnd"/>
      <w:r w:rsidRPr="00AB63FD">
        <w:rPr>
          <w:sz w:val="30"/>
          <w:szCs w:val="30"/>
        </w:rPr>
        <w:t xml:space="preserve"> предприятий, 2 парка культуры и отдыха.</w:t>
      </w:r>
    </w:p>
    <w:p w14:paraId="30DC2C64" w14:textId="77777777" w:rsidR="00AB63FD" w:rsidRPr="00AB63FD" w:rsidRDefault="00AB63FD" w:rsidP="00AB63FD">
      <w:pPr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Бюджетные расходы на содержание подведомственных управлению культуры учреждений составляют в среднем от 4,0 до 4,3% от консолидированного бюджета области.</w:t>
      </w:r>
    </w:p>
    <w:p w14:paraId="099FD8C4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укрепление материально-технической базы учреждений сферы культуры за 2024 год за счет всех источников финансирования направлено 32,6 млн. рублей, что в 2 раза </w:t>
      </w:r>
      <w:proofErr w:type="gramStart"/>
      <w:r w:rsidRPr="00AB63FD">
        <w:rPr>
          <w:sz w:val="30"/>
          <w:szCs w:val="30"/>
        </w:rPr>
        <w:t>больше</w:t>
      </w:r>
      <w:proofErr w:type="gramEnd"/>
      <w:r w:rsidRPr="00AB63FD">
        <w:rPr>
          <w:sz w:val="30"/>
          <w:szCs w:val="30"/>
        </w:rPr>
        <w:t xml:space="preserve"> чем за 2023 год.</w:t>
      </w:r>
    </w:p>
    <w:p w14:paraId="544B81E9" w14:textId="77777777" w:rsidR="00AB63FD" w:rsidRPr="00AB63FD" w:rsidRDefault="00AB63FD" w:rsidP="00AB63FD">
      <w:pPr>
        <w:ind w:firstLine="709"/>
        <w:jc w:val="both"/>
        <w:rPr>
          <w:sz w:val="30"/>
          <w:szCs w:val="20"/>
        </w:rPr>
      </w:pPr>
      <w:r w:rsidRPr="00AB63FD">
        <w:rPr>
          <w:sz w:val="30"/>
          <w:szCs w:val="20"/>
        </w:rPr>
        <w:t xml:space="preserve">Уровень среднемесячной заработной платы работников сферы культуры Брестской области за январь-май 2025 г. составил 1 506,1 рубля, что на 18,6 % больше аналогичного периода 2024 года. </w:t>
      </w:r>
    </w:p>
    <w:p w14:paraId="6FC3B603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На территории Брестской области зафиксировано 23 объекта нематериальных проявлений творчества человека, включенных в Государственный список историко-культурных ценностей. Сохранение и популяризация уникальных особенностей традиций региона – одно из основных направлений деятельности учреждений культуры.</w:t>
      </w:r>
    </w:p>
    <w:p w14:paraId="422A8049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Ключевым недвижимым материальным объектом историко-культурного наследия области, на котором проводятся реставрационные работы, остается комплекс в </w:t>
      </w:r>
      <w:proofErr w:type="spellStart"/>
      <w:r w:rsidRPr="00AB63FD">
        <w:rPr>
          <w:sz w:val="30"/>
          <w:szCs w:val="30"/>
        </w:rPr>
        <w:t>г.п</w:t>
      </w:r>
      <w:proofErr w:type="spellEnd"/>
      <w:r w:rsidRPr="00AB63FD">
        <w:rPr>
          <w:sz w:val="30"/>
          <w:szCs w:val="30"/>
        </w:rPr>
        <w:t>.</w:t>
      </w:r>
      <w:r w:rsidRPr="00AB63FD">
        <w:rPr>
          <w:sz w:val="30"/>
          <w:szCs w:val="30"/>
          <w:lang w:val="be-BY"/>
        </w:rPr>
        <w:t> </w:t>
      </w:r>
      <w:r w:rsidRPr="00AB63FD">
        <w:rPr>
          <w:sz w:val="30"/>
          <w:szCs w:val="30"/>
        </w:rPr>
        <w:t>Ружаны Пружанского района.</w:t>
      </w:r>
    </w:p>
    <w:p w14:paraId="7388394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объекте «Дворцовый комплекс в </w:t>
      </w:r>
      <w:proofErr w:type="spellStart"/>
      <w:r w:rsidRPr="00AB63FD">
        <w:rPr>
          <w:sz w:val="30"/>
          <w:szCs w:val="30"/>
        </w:rPr>
        <w:t>г.п</w:t>
      </w:r>
      <w:proofErr w:type="spellEnd"/>
      <w:r w:rsidRPr="00AB63FD">
        <w:rPr>
          <w:sz w:val="30"/>
          <w:szCs w:val="30"/>
        </w:rPr>
        <w:t xml:space="preserve">. Ружаны. Реставрация и приспособление восточного корпуса. Проектирование противоаварийных работ, реставрация фасадов и усиление фундаментов по восточному корпусу» работы завершены. Объект введен в эксплуатацию 31.12.2024. </w:t>
      </w:r>
      <w:r w:rsidRPr="00AB63FD">
        <w:rPr>
          <w:sz w:val="30"/>
          <w:szCs w:val="30"/>
        </w:rPr>
        <w:br/>
        <w:t>С начала реставрационных работ (2012 г.) на объект направлено                  5 906,00 тыс. рублей средств местного и республиканского бюджетов.</w:t>
      </w:r>
    </w:p>
    <w:p w14:paraId="4C0A1A94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На завершающей стадии реставрационные работы на объекте «Усадебно-парковый ансамбль в дер. </w:t>
      </w:r>
      <w:proofErr w:type="spellStart"/>
      <w:r w:rsidRPr="00AB63FD">
        <w:rPr>
          <w:sz w:val="30"/>
          <w:szCs w:val="30"/>
        </w:rPr>
        <w:t>Закозель</w:t>
      </w:r>
      <w:proofErr w:type="spellEnd"/>
      <w:r w:rsidRPr="00AB63FD">
        <w:rPr>
          <w:sz w:val="30"/>
          <w:szCs w:val="30"/>
        </w:rPr>
        <w:t xml:space="preserve"> Дрогичинского района. Реставрация каплицы». С начала реставрационных работ (2019 г.) освоено 2 099,00 тыс. рублей средств республиканского и местного бюджетов.</w:t>
      </w:r>
    </w:p>
    <w:p w14:paraId="3AAA8C30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bidi="ru-RU"/>
        </w:rPr>
      </w:pPr>
      <w:r w:rsidRPr="00AB63FD">
        <w:rPr>
          <w:sz w:val="30"/>
          <w:szCs w:val="30"/>
          <w:lang w:bidi="ru-RU"/>
        </w:rPr>
        <w:t>Введение в эксплуатацию данного объекта историко-культурного наследия в соответствии с Государственной программой «Культура Беларуси» на 2021-2025 гг. предусмотрено в 2025 г.</w:t>
      </w:r>
    </w:p>
    <w:p w14:paraId="3BD0E0E8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highlight w:val="yellow"/>
          <w:lang w:val="be-BY" w:bidi="ru-RU"/>
        </w:rPr>
      </w:pPr>
      <w:r w:rsidRPr="00AB63FD">
        <w:rPr>
          <w:sz w:val="30"/>
          <w:szCs w:val="30"/>
          <w:lang w:bidi="ru-RU"/>
        </w:rPr>
        <w:lastRenderedPageBreak/>
        <w:t xml:space="preserve">Завершены работы на объекте «Консервация каплицы в </w:t>
      </w:r>
      <w:proofErr w:type="spellStart"/>
      <w:r w:rsidRPr="00AB63FD">
        <w:rPr>
          <w:sz w:val="30"/>
          <w:szCs w:val="30"/>
          <w:lang w:bidi="ru-RU"/>
        </w:rPr>
        <w:t>аг</w:t>
      </w:r>
      <w:proofErr w:type="spellEnd"/>
      <w:r w:rsidRPr="00AB63FD">
        <w:rPr>
          <w:sz w:val="30"/>
          <w:szCs w:val="30"/>
          <w:lang w:bidi="ru-RU"/>
        </w:rPr>
        <w:t>. </w:t>
      </w:r>
      <w:proofErr w:type="spellStart"/>
      <w:r w:rsidRPr="00AB63FD">
        <w:rPr>
          <w:sz w:val="30"/>
          <w:szCs w:val="30"/>
          <w:lang w:bidi="ru-RU"/>
        </w:rPr>
        <w:t>Молодово</w:t>
      </w:r>
      <w:proofErr w:type="spellEnd"/>
      <w:r w:rsidRPr="00AB63FD">
        <w:rPr>
          <w:sz w:val="30"/>
          <w:szCs w:val="30"/>
          <w:lang w:bidi="ru-RU"/>
        </w:rPr>
        <w:t xml:space="preserve"> Ивановского района Брестской области. Реставрация кровли», ведутся с 2017 г. </w:t>
      </w:r>
      <w:r w:rsidRPr="00AB63FD">
        <w:rPr>
          <w:sz w:val="30"/>
          <w:szCs w:val="30"/>
          <w:lang w:val="be-BY" w:bidi="ru-RU"/>
        </w:rPr>
        <w:t xml:space="preserve">С начала работ на объект направлены средства бюджета в сумме 212,74 тыс. рублей, спонсорские средства – 6,7 тыс. рублей. </w:t>
      </w:r>
    </w:p>
    <w:p w14:paraId="57510B75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bidi="ru-RU"/>
        </w:rPr>
      </w:pPr>
      <w:r w:rsidRPr="00AB63FD">
        <w:rPr>
          <w:sz w:val="30"/>
          <w:szCs w:val="30"/>
          <w:lang w:val="be-BY" w:bidi="ru-RU"/>
        </w:rPr>
        <w:t xml:space="preserve">В декабре 2024 года приступили к разработке проектно-сметной документации по объекту </w:t>
      </w:r>
      <w:r w:rsidRPr="00AB63FD">
        <w:rPr>
          <w:sz w:val="30"/>
          <w:szCs w:val="30"/>
          <w:lang w:bidi="ru-RU"/>
        </w:rPr>
        <w:t xml:space="preserve">«Консервация с элементами реставрации и противоаварийными мероприятиями руин женского </w:t>
      </w:r>
      <w:proofErr w:type="spellStart"/>
      <w:r w:rsidRPr="00AB63FD">
        <w:rPr>
          <w:sz w:val="30"/>
          <w:szCs w:val="30"/>
          <w:lang w:bidi="ru-RU"/>
        </w:rPr>
        <w:t>Бернардинского</w:t>
      </w:r>
      <w:proofErr w:type="spellEnd"/>
      <w:r w:rsidRPr="00AB63FD">
        <w:rPr>
          <w:sz w:val="30"/>
          <w:szCs w:val="30"/>
          <w:lang w:bidi="ru-RU"/>
        </w:rPr>
        <w:t xml:space="preserve"> монастыря на Волынском укреплении Брестской крепости». На 2025 год в местном бюджете на изготовление документации предусмотрено 150,0 тыс. рублей. </w:t>
      </w:r>
    </w:p>
    <w:p w14:paraId="5B3165EA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За период с 2021 по 2024 гг. в фонды музеев поступило 12 462 музейных предмета. В электронный каталог внесены сведения на 10 340 музейных предметов. В Государственный каталог переданы сведения на 94 музейных предмета. Количество выставок увеличилось на 140 %. Количество экскурсий выросло на 177 %, культурно-образовательных мероприятий – на 162 %.</w:t>
      </w:r>
    </w:p>
    <w:p w14:paraId="111F96C1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bookmarkStart w:id="0" w:name="_Hlk188873519"/>
      <w:r w:rsidRPr="00AB63FD">
        <w:rPr>
          <w:sz w:val="30"/>
          <w:szCs w:val="30"/>
        </w:rPr>
        <w:t xml:space="preserve">Особого внимания уделяется музеями инклюзивной работе и созданию безбарьерной среды. В Брестской области 5 музеев реализуют инклюзивные музейные проекты. Среди них Брестский областной краеведческий музей, Барановичский краеведческий музей, Берёзовский историко-краеведческий музей, Ивацевичский районный историко-краеведческий музей. Барановичский краеведческий музей реализует уникальный для области проект «Доступ к информации для людей с инвалидностью» или «Ясный язык» </w:t>
      </w:r>
      <w:bookmarkEnd w:id="0"/>
      <w:r w:rsidRPr="00AB63FD">
        <w:rPr>
          <w:sz w:val="30"/>
          <w:szCs w:val="30"/>
        </w:rPr>
        <w:t>совместно с учителями-дефектологами СШ №13. Произведён этикетаж зала природы на ясном языке, разработана обзорная экскурсия.</w:t>
      </w:r>
    </w:p>
    <w:p w14:paraId="03E72E4D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Государственные музеи Брестской области активно налаживают </w:t>
      </w:r>
      <w:r w:rsidRPr="00AB63FD">
        <w:rPr>
          <w:bCs/>
          <w:iCs/>
          <w:sz w:val="30"/>
          <w:szCs w:val="30"/>
        </w:rPr>
        <w:t>международное сотрудничество</w:t>
      </w:r>
      <w:r w:rsidRPr="00AB63FD">
        <w:rPr>
          <w:sz w:val="30"/>
          <w:szCs w:val="30"/>
        </w:rPr>
        <w:t>.</w:t>
      </w:r>
    </w:p>
    <w:p w14:paraId="56E7FEB0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В 2022 г. Брестский областной краеведческий музей подписал договоры о сотрудничестве с Пензенским государственным краеведческим музеем, Пензенской областной картинной галереей им. К.А. Савицкого, Государственным научно-исследовательским институтом реставрации </w:t>
      </w:r>
      <w:r w:rsidRPr="00AB63FD">
        <w:rPr>
          <w:sz w:val="30"/>
          <w:szCs w:val="30"/>
        </w:rPr>
        <w:br/>
        <w:t xml:space="preserve">(г. Москва). В рамках подписанных договоров в 2023 г. в Пензенской областной картинной галерее им. К.А. Савицкого была открыта выставка из собрания Брестского областного краеведческого музея «Изобразительное искусство Брестчины. Традиции и современность». В филиале Брестского областного краеведческого музея «Художественный музей» действовала выставка «Виктор </w:t>
      </w:r>
      <w:proofErr w:type="spellStart"/>
      <w:r w:rsidRPr="00AB63FD">
        <w:rPr>
          <w:sz w:val="30"/>
          <w:szCs w:val="30"/>
        </w:rPr>
        <w:t>Шапов</w:t>
      </w:r>
      <w:proofErr w:type="spellEnd"/>
      <w:r w:rsidRPr="00AB63FD">
        <w:rPr>
          <w:sz w:val="30"/>
          <w:szCs w:val="30"/>
        </w:rPr>
        <w:t xml:space="preserve">. Из Пензы с любовью». </w:t>
      </w:r>
    </w:p>
    <w:p w14:paraId="1D22810E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УК «Брестский областной краеведческий музей» также были подписаны договора о сотрудничестве: с ГБУК Ростовской области </w:t>
      </w:r>
      <w:r w:rsidRPr="00AB63FD">
        <w:rPr>
          <w:sz w:val="30"/>
          <w:szCs w:val="30"/>
        </w:rPr>
        <w:lastRenderedPageBreak/>
        <w:t xml:space="preserve">«Археологический музей-заповедник «Танаис»; ФГБНИУ «Государственный научно-исследовательский институт реставрации» </w:t>
      </w:r>
      <w:r w:rsidRPr="00AB63FD">
        <w:rPr>
          <w:sz w:val="30"/>
          <w:szCs w:val="30"/>
        </w:rPr>
        <w:br/>
        <w:t>(г. Москва); ГБУК «Объединение государственных литературно-мемориальных музеев Пензенской области»; ФГБУК «Государственный Лермонтовский музей-заповедник «Тарханы», ГАУК «Иркутский областной краеведческий музей им. Н.Н. Муравьёва-Амурского», ГБУ АО «Амурский областной краеведческий музей им. Г.С. Новикова-Даурского».</w:t>
      </w:r>
    </w:p>
    <w:p w14:paraId="4FBDA4C4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ГУК «Музей-усадьба «Пружанский </w:t>
      </w:r>
      <w:proofErr w:type="spellStart"/>
      <w:r w:rsidRPr="00AB63FD">
        <w:rPr>
          <w:sz w:val="30"/>
          <w:szCs w:val="30"/>
        </w:rPr>
        <w:t>палацик</w:t>
      </w:r>
      <w:proofErr w:type="spellEnd"/>
      <w:r w:rsidRPr="00AB63FD">
        <w:rPr>
          <w:sz w:val="30"/>
          <w:szCs w:val="30"/>
        </w:rPr>
        <w:t>» подписал соглашение с МБУК «Ялтинский историко-литературный музей».</w:t>
      </w:r>
    </w:p>
    <w:p w14:paraId="3966D343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Посещения библиотеки служат индикатором её актуальности и доступности для населения. Регулярные мероприятия, выставки и встречи с авторами способствуют повышению интереса и активности пользователей, создавая тем самым динамичную культурную среду.</w:t>
      </w:r>
    </w:p>
    <w:p w14:paraId="38C385EF" w14:textId="77777777" w:rsidR="00AB63FD" w:rsidRPr="00AB63FD" w:rsidRDefault="00AB63FD" w:rsidP="00AB63FD">
      <w:pPr>
        <w:ind w:firstLine="708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По итогам работы за 2024 г. показатель «посещения» составил – 5134,1 тыс., в т. ч. 2184,2 тыс. виртуальных. Этот показатель стал самым высоким в сравнении с 2021-2023 гг.</w:t>
      </w:r>
    </w:p>
    <w:p w14:paraId="3FF5FE70" w14:textId="77777777" w:rsidR="00AB63FD" w:rsidRPr="00AB63FD" w:rsidRDefault="00AB63FD" w:rsidP="00AB63FD">
      <w:pPr>
        <w:ind w:firstLine="708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Одной из функциональных задач библиотек является предоставление пользователям доступа к информационным ресурсам. Немаловажную роль в этом играет комплектование библиотечных фондов. </w:t>
      </w:r>
    </w:p>
    <w:p w14:paraId="5B2ED5A5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Фонд публичных библиотек области составляет 6 679,2 тыс. экземпляров документов. Наблюдается ежегодное снижение количества библиотечных фондов, вызванное оптимизацией сети библиотек, списанием ветхой и устаревшей литературы. Вместе с тем происходит регулярное пополнение и обновление библиотечных фондов.</w:t>
      </w:r>
    </w:p>
    <w:p w14:paraId="2EC6F54E" w14:textId="77777777" w:rsidR="00AB63FD" w:rsidRPr="00AB63FD" w:rsidRDefault="00AB63FD" w:rsidP="00AB63FD">
      <w:pPr>
        <w:ind w:firstLine="708"/>
        <w:jc w:val="both"/>
        <w:rPr>
          <w:sz w:val="30"/>
          <w:szCs w:val="30"/>
          <w:shd w:val="clear" w:color="auto" w:fill="FFFFFF"/>
        </w:rPr>
      </w:pPr>
      <w:r w:rsidRPr="00AB63FD">
        <w:rPr>
          <w:sz w:val="30"/>
          <w:szCs w:val="30"/>
          <w:shd w:val="clear" w:color="auto" w:fill="FFFFFF"/>
        </w:rPr>
        <w:t>Материально-техническая база библиотеки играет ключевую роль в обеспечении качественного обслуживания посетителей и эффективной работы библиотекарей. Важным элементом этой базы является наличие современных компьютеров с доступом в интернет, специализированного программного обеспечения, а также мебели и оборудования для проведения мероприятий. В публичных библиотеках области насчитывается 1255 компьютеров, 469 МФУ, 477 принтеров, 55 сканеров. Все публичные библиотеки Брестчины автоматизированы.</w:t>
      </w:r>
    </w:p>
    <w:p w14:paraId="21BD8D6D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Среди направлений массовой работы публичных библиотек в обозначенный период выделяется военно-патриотическое и духовно-нравственное воспитание, краеведческая работа.</w:t>
      </w:r>
    </w:p>
    <w:p w14:paraId="7FE74B23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Уровень качества и жизнедеятельности любительского творчества определяют коллективы, имеющие наименование «народный», «образцовый» и звание «Заслуженный любительский коллектив Республики Беларусь». При учреждениях культуры области действует </w:t>
      </w:r>
      <w:r w:rsidRPr="00AB63FD">
        <w:rPr>
          <w:sz w:val="30"/>
          <w:szCs w:val="30"/>
        </w:rPr>
        <w:br/>
        <w:t xml:space="preserve">443 таких коллектива, 305 имеют наименование «народный», 120 – </w:t>
      </w:r>
      <w:r w:rsidRPr="00AB63FD">
        <w:rPr>
          <w:sz w:val="30"/>
          <w:szCs w:val="30"/>
        </w:rPr>
        <w:lastRenderedPageBreak/>
        <w:t xml:space="preserve">«образцовый», 18 – звание «Заслуженный любительский коллектив Республики Беларусь». </w:t>
      </w:r>
    </w:p>
    <w:p w14:paraId="673A74EC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Коллективы любительского творчества и отдельные исполнители Брестской области только в 2024 году приняли участие в 117 различных культурных форумах и онлайн-проектах международного уровня, где завоевали свыше 150 высоких наград Лауреатов и Дипломантов. Среди них: І</w:t>
      </w:r>
      <w:r w:rsidRPr="00AB63FD">
        <w:rPr>
          <w:sz w:val="30"/>
          <w:szCs w:val="30"/>
          <w:lang w:val="en-US"/>
        </w:rPr>
        <w:t>V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The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International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Festival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of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Arts</w:t>
      </w:r>
      <w:r w:rsidRPr="00AB63FD">
        <w:rPr>
          <w:sz w:val="30"/>
          <w:szCs w:val="30"/>
        </w:rPr>
        <w:t xml:space="preserve"> «</w:t>
      </w:r>
      <w:r w:rsidRPr="00AB63FD">
        <w:rPr>
          <w:sz w:val="30"/>
          <w:szCs w:val="30"/>
          <w:lang w:val="en-US"/>
        </w:rPr>
        <w:t>Musical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star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of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Slovenia</w:t>
      </w:r>
      <w:r w:rsidRPr="00AB63FD">
        <w:rPr>
          <w:sz w:val="30"/>
          <w:szCs w:val="30"/>
        </w:rPr>
        <w:t xml:space="preserve">-2024» (Республика Словения); </w:t>
      </w:r>
      <w:r w:rsidRPr="00AB63FD">
        <w:rPr>
          <w:sz w:val="30"/>
          <w:szCs w:val="30"/>
          <w:lang w:val="en-US"/>
        </w:rPr>
        <w:t>I</w:t>
      </w:r>
      <w:r w:rsidRPr="00AB63FD">
        <w:rPr>
          <w:sz w:val="30"/>
          <w:szCs w:val="30"/>
        </w:rPr>
        <w:t xml:space="preserve"> Международный многожанровый фестиваль искусств «Без границ» (г. Волгоград, Российская Федерация); Международный конкурс «Творчество без границ» (г. Москва, Российская Федерация); II Международный конкурс-фестиваль GLOBAL ASIA в области сотрудничества в сфере культуры Москва-Пекин (г. Пекин, Китай); X Международный конкурс исполнительских искусств «Северное сияние» (г. Сургут, Российская Федерация); V международный фестиваль «WAVEIDEAS.GREECE» (Греция); Международный конкурс «Была война…» Международного инновационного проекта «Моя Отчизна» (г. Москва, Российская Федерация); Международный конкурс-фестиваль «Полет мелодии» (г. Санкт-Петербург, Российская Федерация); Международный конкурс-фестиваль «Радуга Творчества» (г. Москва, Российская Федерация) и др. </w:t>
      </w:r>
    </w:p>
    <w:p w14:paraId="48A481A3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 xml:space="preserve">Осуществлено 19 выездов коллективов художественного творчества за рубеж: участие Заслуженного любительского коллектива Республики Беларусь образцового коллектива эстрадно-спортивного танца «Дарлинг» ГУК «Пинский городской Центр культуры и творчества» в </w:t>
      </w:r>
      <w:r w:rsidRPr="00AB63FD">
        <w:rPr>
          <w:spacing w:val="-4"/>
          <w:sz w:val="30"/>
          <w:szCs w:val="30"/>
        </w:rPr>
        <w:br/>
        <w:t xml:space="preserve">X Международном фестивале «Grand Festival» в Италии, где он был удостоен главного приза фестиваля Гран-При и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Также у коллектива состоялась поездка в Грецию на V Международный Фестиваль «</w:t>
      </w:r>
      <w:proofErr w:type="spellStart"/>
      <w:r w:rsidRPr="00AB63FD">
        <w:rPr>
          <w:spacing w:val="-4"/>
          <w:sz w:val="30"/>
          <w:szCs w:val="30"/>
        </w:rPr>
        <w:t>Waveideas.Greece</w:t>
      </w:r>
      <w:proofErr w:type="spellEnd"/>
      <w:r w:rsidRPr="00AB63FD">
        <w:rPr>
          <w:spacing w:val="-4"/>
          <w:sz w:val="30"/>
          <w:szCs w:val="30"/>
        </w:rPr>
        <w:t xml:space="preserve">» откуда они вернулись обладателями Гран-При и Дипломов Лауреатов 1 степени. В марте 2024 г. «Дарлинг» принял участие в открытом чемпионате Баку по танцам (г. Баку, Азербайджан), где стал обладателем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места и кубка чемпионата. </w:t>
      </w:r>
    </w:p>
    <w:p w14:paraId="6A0E2660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 xml:space="preserve">Образцовый ансамбль танца «Надежда» за участие в Международном грантовом фестивале «Призвание – Артист» в г. Санкт-Петербурге был удостоен диплома Гран-При и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</w:t>
      </w:r>
    </w:p>
    <w:p w14:paraId="3BE31AC0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>Достойно представили нашу область арт-группа «Каша» филиала «Мирский сельский Дом культуры» ГУК «Барановичская районная клубная система» на Международном конкурсе патриотической песни «Сердцем причастны к защите Отечества» в г. Великий Новгород (Российская Федерация), где была удостоена Гран-При конкурса. Образцовый ансамбль народного танца «</w:t>
      </w:r>
      <w:proofErr w:type="spellStart"/>
      <w:r w:rsidRPr="00AB63FD">
        <w:rPr>
          <w:spacing w:val="-4"/>
          <w:sz w:val="30"/>
          <w:szCs w:val="30"/>
        </w:rPr>
        <w:t>Каруначкі</w:t>
      </w:r>
      <w:proofErr w:type="spellEnd"/>
      <w:r w:rsidRPr="00AB63FD">
        <w:rPr>
          <w:spacing w:val="-4"/>
          <w:sz w:val="30"/>
          <w:szCs w:val="30"/>
        </w:rPr>
        <w:t xml:space="preserve">» ГУК «Жабинковская районная централизованная клубная система» на Международном конкурсе-фестивале исполнительского мастерства «Русский Мир» в </w:t>
      </w:r>
      <w:r w:rsidRPr="00AB63FD">
        <w:rPr>
          <w:spacing w:val="-4"/>
          <w:sz w:val="30"/>
          <w:szCs w:val="30"/>
        </w:rPr>
        <w:lastRenderedPageBreak/>
        <w:t xml:space="preserve">г. Севастополь (Российская Федерация) стал обладателем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Также за участие и победу в Международном конкурсе «Артек – Столица детства» (</w:t>
      </w:r>
      <w:proofErr w:type="spellStart"/>
      <w:r w:rsidRPr="00AB63FD">
        <w:rPr>
          <w:spacing w:val="-4"/>
          <w:sz w:val="30"/>
          <w:szCs w:val="30"/>
        </w:rPr>
        <w:t>г.п</w:t>
      </w:r>
      <w:proofErr w:type="spellEnd"/>
      <w:r w:rsidRPr="00AB63FD">
        <w:rPr>
          <w:spacing w:val="-4"/>
          <w:sz w:val="30"/>
          <w:szCs w:val="30"/>
        </w:rPr>
        <w:t>. Гурзуф, Крым, Российская Федерация) коллектив, согласно условиям конкурса, получил бесплатные путевки в Международный детский центр «Артек».</w:t>
      </w:r>
    </w:p>
    <w:p w14:paraId="1286047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Следует отметить и участие в качестве приглашенных гостей Заслуженного любительского коллектива Республики Беларусь народного ансамбля песни и танца «Полесские зори» ГУК «Пинский городской Дом культуры» в XXXVII Международном фестивале ремесел «</w:t>
      </w:r>
      <w:proofErr w:type="spellStart"/>
      <w:r w:rsidRPr="00AB63FD">
        <w:rPr>
          <w:sz w:val="30"/>
          <w:szCs w:val="30"/>
        </w:rPr>
        <w:t>Surajkund</w:t>
      </w:r>
      <w:proofErr w:type="spellEnd"/>
      <w:r w:rsidRPr="00AB63FD">
        <w:rPr>
          <w:sz w:val="30"/>
          <w:szCs w:val="30"/>
        </w:rPr>
        <w:t xml:space="preserve"> International </w:t>
      </w:r>
      <w:proofErr w:type="spellStart"/>
      <w:r w:rsidRPr="00AB63FD">
        <w:rPr>
          <w:sz w:val="30"/>
          <w:szCs w:val="30"/>
        </w:rPr>
        <w:t>Crafts</w:t>
      </w:r>
      <w:proofErr w:type="spellEnd"/>
      <w:r w:rsidRPr="00AB63FD">
        <w:rPr>
          <w:sz w:val="30"/>
          <w:szCs w:val="30"/>
        </w:rPr>
        <w:t xml:space="preserve"> </w:t>
      </w:r>
      <w:proofErr w:type="spellStart"/>
      <w:r w:rsidRPr="00AB63FD">
        <w:rPr>
          <w:sz w:val="30"/>
          <w:szCs w:val="30"/>
        </w:rPr>
        <w:t>Mela</w:t>
      </w:r>
      <w:proofErr w:type="spellEnd"/>
      <w:r w:rsidRPr="00AB63FD">
        <w:rPr>
          <w:sz w:val="30"/>
          <w:szCs w:val="30"/>
        </w:rPr>
        <w:t>» в г. </w:t>
      </w:r>
      <w:proofErr w:type="spellStart"/>
      <w:r w:rsidRPr="00AB63FD">
        <w:rPr>
          <w:sz w:val="30"/>
          <w:szCs w:val="30"/>
        </w:rPr>
        <w:t>Фаридабад</w:t>
      </w:r>
      <w:proofErr w:type="spellEnd"/>
      <w:r w:rsidRPr="00AB63FD">
        <w:rPr>
          <w:sz w:val="30"/>
          <w:szCs w:val="30"/>
        </w:rPr>
        <w:t xml:space="preserve">, Индия, и в Пензенском областном празднике православной культуры «Спас» в г. Пенза Российской Федерации. Также коллектив в ноябре 2024 года в рамках сотрудничества Республики Беларусь и Российской Федерации выступил с концертной программой в г. Иркутске. </w:t>
      </w:r>
    </w:p>
    <w:p w14:paraId="3A669629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Ежегодно ГУК «Брестский областной общественно-культурный центр» совместно с клубными организациями области проводит мероприятия по сохранению традиционной культуры.</w:t>
      </w:r>
    </w:p>
    <w:p w14:paraId="0C9B7492" w14:textId="77777777" w:rsidR="00AB63FD" w:rsidRPr="00AB63FD" w:rsidRDefault="00AB63FD" w:rsidP="00AB63FD">
      <w:pPr>
        <w:ind w:right="-5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  <w:lang w:val="be-BY"/>
        </w:rPr>
        <w:t xml:space="preserve">Мастера народного творчества области принимают участие в разноуровневых мероприятиях, где на высоком художественном уровне представляли традиционную культуру Брестчины. </w:t>
      </w:r>
    </w:p>
    <w:p w14:paraId="42D3B811" w14:textId="77777777" w:rsidR="00AB63FD" w:rsidRPr="00AB63FD" w:rsidRDefault="00AB63FD" w:rsidP="00AB63FD">
      <w:pPr>
        <w:ind w:right="-5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  <w:lang w:val="be-BY"/>
        </w:rPr>
        <w:t>Также мастера народного творчества представляли традиционную культуру Брестской области за рубежом. Так, в рамках Международной выставки-форума «Россия» на ВДНХ в г. Москве была организована работа площадки «Берестейское подворье». Выставочные экспозиции, презентующие особенности традиционной культуры Первого региона, были представлены в</w:t>
      </w:r>
      <w:r w:rsidRPr="00AB63FD">
        <w:rPr>
          <w:sz w:val="30"/>
          <w:szCs w:val="30"/>
        </w:rPr>
        <w:t xml:space="preserve"> Государственном бюджетном учреждении культуры и искусства Республики Башкортостан (Российская Федерация, Республика </w:t>
      </w:r>
      <w:proofErr w:type="spellStart"/>
      <w:r w:rsidRPr="00AB63FD">
        <w:rPr>
          <w:sz w:val="30"/>
          <w:szCs w:val="30"/>
        </w:rPr>
        <w:t>Башкортастан</w:t>
      </w:r>
      <w:proofErr w:type="spellEnd"/>
      <w:r w:rsidRPr="00AB63FD">
        <w:rPr>
          <w:sz w:val="30"/>
          <w:szCs w:val="30"/>
        </w:rPr>
        <w:t xml:space="preserve">, г. Уфа), на </w:t>
      </w:r>
      <w:r w:rsidRPr="00AB63FD">
        <w:rPr>
          <w:sz w:val="30"/>
          <w:szCs w:val="30"/>
          <w:lang w:val="be-BY"/>
        </w:rPr>
        <w:t xml:space="preserve">историко-этнографической площадке </w:t>
      </w:r>
      <w:r w:rsidRPr="00AB63FD">
        <w:rPr>
          <w:sz w:val="30"/>
          <w:szCs w:val="30"/>
        </w:rPr>
        <w:t>«</w:t>
      </w:r>
      <w:r w:rsidRPr="00AB63FD">
        <w:rPr>
          <w:sz w:val="30"/>
          <w:szCs w:val="30"/>
          <w:lang w:val="be-BY"/>
        </w:rPr>
        <w:t>Живое наследие Беларуси</w:t>
      </w:r>
      <w:r w:rsidRPr="00AB63FD">
        <w:rPr>
          <w:sz w:val="30"/>
          <w:szCs w:val="30"/>
        </w:rPr>
        <w:t>» в ГБУК РТ «Национальный музей Республики Татарстан»</w:t>
      </w:r>
      <w:r w:rsidRPr="00AB63FD">
        <w:rPr>
          <w:sz w:val="30"/>
          <w:szCs w:val="30"/>
          <w:lang w:val="be-BY"/>
        </w:rPr>
        <w:t xml:space="preserve"> (</w:t>
      </w:r>
      <w:r w:rsidRPr="00AB63FD">
        <w:rPr>
          <w:sz w:val="30"/>
          <w:szCs w:val="30"/>
        </w:rPr>
        <w:t>Российская Федерация, Республика Татарстан, г. Казань</w:t>
      </w:r>
      <w:r w:rsidRPr="00AB63FD">
        <w:rPr>
          <w:sz w:val="30"/>
          <w:szCs w:val="30"/>
          <w:lang w:val="be-BY"/>
        </w:rPr>
        <w:t xml:space="preserve">), выставке </w:t>
      </w:r>
      <w:r w:rsidRPr="00AB63FD">
        <w:rPr>
          <w:sz w:val="30"/>
          <w:szCs w:val="30"/>
        </w:rPr>
        <w:t>«Национальный костюм регионов России и Беларуси» (Российская Федерация, г. Пенза); в рамках торжественных мероприятий ко Дню культуры Республики Беларусь в Новосибирской области (Российская Федерация), Всероссийском конкурсе детского фольклора «</w:t>
      </w:r>
      <w:proofErr w:type="spellStart"/>
      <w:r w:rsidRPr="00AB63FD">
        <w:rPr>
          <w:sz w:val="30"/>
          <w:szCs w:val="30"/>
        </w:rPr>
        <w:t>Тэнэкэй</w:t>
      </w:r>
      <w:proofErr w:type="spellEnd"/>
      <w:r w:rsidRPr="00AB63FD">
        <w:rPr>
          <w:sz w:val="30"/>
          <w:szCs w:val="30"/>
        </w:rPr>
        <w:t>» на Всероссийском фестивале игр «Айда играть» (Российская Федерация, Республика Башкортостан).</w:t>
      </w:r>
    </w:p>
    <w:p w14:paraId="4F49326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</w:rPr>
        <w:t xml:space="preserve">В области разработана система проведения брендовых мероприятий, проводимых в регионах, которых насчитывается свыше 50. Так, в 2024 году наиболее яркими региональными мероприятиями по популяризации культурного и туристического потенциала районов Брестской области стали: </w:t>
      </w:r>
      <w:r w:rsidRPr="00AB63FD">
        <w:rPr>
          <w:sz w:val="30"/>
          <w:szCs w:val="30"/>
          <w:lang w:val="be-BY"/>
        </w:rPr>
        <w:t xml:space="preserve">районный праздник фольклора «Напевы зямлі маёй» (Барановичский район); экологический фестиваль «Споровские </w:t>
      </w:r>
      <w:r w:rsidRPr="00AB63FD">
        <w:rPr>
          <w:sz w:val="30"/>
          <w:szCs w:val="30"/>
          <w:lang w:val="be-BY"/>
        </w:rPr>
        <w:lastRenderedPageBreak/>
        <w:t xml:space="preserve">сенокосы», районный праздник культуры и духовности </w:t>
      </w:r>
      <w:r w:rsidRPr="00AB63FD">
        <w:rPr>
          <w:sz w:val="30"/>
          <w:szCs w:val="30"/>
        </w:rPr>
        <w:t>«</w:t>
      </w:r>
      <w:r w:rsidRPr="00AB63FD">
        <w:rPr>
          <w:sz w:val="30"/>
          <w:szCs w:val="30"/>
          <w:lang w:val="be-BY"/>
        </w:rPr>
        <w:t>Свет Православия</w:t>
      </w:r>
      <w:r w:rsidRPr="00AB63FD">
        <w:rPr>
          <w:sz w:val="30"/>
          <w:szCs w:val="30"/>
        </w:rPr>
        <w:t>»</w:t>
      </w:r>
      <w:r w:rsidRPr="00AB63FD">
        <w:rPr>
          <w:sz w:val="30"/>
          <w:szCs w:val="30"/>
          <w:lang w:val="be-BY"/>
        </w:rPr>
        <w:t xml:space="preserve"> (Березовский район); фестиваль традиционной белорусской кухни «Скокаўскія спасоўкі» (Брестский район); региональный праздник народных промыслов и ремесел «З народнымі традыцыямі ў новы век» (Ганцевичский район); весенний обрядовый хоровод «Стрылка» (Дрогичинский район); </w:t>
      </w:r>
      <w:r w:rsidRPr="00AB63FD">
        <w:rPr>
          <w:sz w:val="30"/>
          <w:szCs w:val="30"/>
          <w:lang w:val="be-BY"/>
        </w:rPr>
        <w:br/>
        <w:t>XIV Межрегиональный фестиваль фольклора «Фальклор без межаў», джазовый фестиваль «Янов-джаз» (Ивановский район); трофи-рейд «Дрыгва» и цикл мероприятий «Хованщина», посвященный партизанскому движению в Ивацевичском районе, фестиваль «Феерия искусств во дворце Пусловских» (Ивацевичский район); открытый Колядный фестиваль, региональный фестиваль-конкурс хореографического искусства «Зоркі над Вежай» (Каменецкий район); открытый региональный марафон молодежного творчества «МОЛОДЕЖЬ.BY» (Кобринский район); районный праздник «Лунінецкія клубніцы», обряд «Вождение Кусты на второй день Троицы» (Лунинецкий район); праздник фольклорного искусства «З крыніц спрадвечных» (Ляховичский район); Малоритский Международный марафон, Международный фестиваль народного творчества «Са спадчынай продкаў – у будучыню» (Малоритский район); гастроэкологический фестиваль «Полесский вьюн», весенние хороводы на Пасху (Пинский район); региональный праздник традиционных зимних обрядов «Коники», VIII фестиваль лошади «Полесская нива-2024», районный празник клюквы (Столинский район); Международный фестиваль-конкурс эстрадной и джазовой музыки «Brand-new Jazz-2024» (г. Барановичи); зимний гастрономический фестиваль «Брестские забавы», цикл концертов Брестского областного концертного оркестра духовой и эстрадной музыки «Музыкальные вечера в Бресте», фестиваль «Облака молока», III фестиваль моды и стиля «LookБуг» (г. Брест); городской творческий проект «Пинская пешеходка», который включает в себя фестиваль уличного творчества «Перекресток» (г. Пинск) и многие другие.</w:t>
      </w:r>
    </w:p>
    <w:p w14:paraId="461F652C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территории Брестской области функционируют 13 кинотеатров государственной формы собственности. На базе </w:t>
      </w:r>
      <w:proofErr w:type="spellStart"/>
      <w:r w:rsidRPr="00AB63FD">
        <w:rPr>
          <w:sz w:val="30"/>
          <w:szCs w:val="30"/>
        </w:rPr>
        <w:t>кинозрелищных</w:t>
      </w:r>
      <w:proofErr w:type="spellEnd"/>
      <w:r w:rsidRPr="00AB63FD">
        <w:rPr>
          <w:sz w:val="30"/>
          <w:szCs w:val="30"/>
        </w:rPr>
        <w:t xml:space="preserve"> организаций области работает 21 кинозал, из них 17 оборудованы системой цифрового кинопоказа, 4 кинозала оснащены установкой показа видеофильмов.</w:t>
      </w:r>
    </w:p>
    <w:p w14:paraId="3D7914F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 xml:space="preserve">Важные достижения в развитии сферы киноискусства в последние годы связаны с модернизацией сети учреждений, развитием цифровых технологий, а также повышением спроса населения на услуги, оказываемые организациями культуры в рассматриваемой сфере. Модернизация включает в себя обновление оборудования, внедрение </w:t>
      </w:r>
      <w:r w:rsidRPr="00AB63FD">
        <w:rPr>
          <w:rFonts w:eastAsia="Times New Roman"/>
          <w:sz w:val="30"/>
          <w:szCs w:val="30"/>
        </w:rPr>
        <w:lastRenderedPageBreak/>
        <w:t>новых технологий показа и улучшение качества обслуживания зрителей, что, в свою очередь, способствует увеличению посещаемости кинотеатров.</w:t>
      </w:r>
    </w:p>
    <w:p w14:paraId="6926023F" w14:textId="14E306B7" w:rsidR="00AB63FD" w:rsidRPr="00AB63FD" w:rsidRDefault="00AB63FD" w:rsidP="00AB63FD">
      <w:pPr>
        <w:ind w:firstLine="709"/>
        <w:jc w:val="both"/>
        <w:rPr>
          <w:spacing w:val="-8"/>
          <w:sz w:val="30"/>
          <w:szCs w:val="30"/>
        </w:rPr>
      </w:pPr>
      <w:r w:rsidRPr="00AB63FD">
        <w:rPr>
          <w:spacing w:val="-8"/>
          <w:sz w:val="30"/>
          <w:szCs w:val="30"/>
        </w:rPr>
        <w:t>С 2024 года в соответствии с Указом Президента Республики Беларусь установлен новый механизм финансирования театров. Долевое участие средств областного бюджета на расходы, связанные с текущей деятельностью театров, должно быть не более 60 %, соответственно собственные доходы 40</w:t>
      </w:r>
      <w:r>
        <w:rPr>
          <w:spacing w:val="-8"/>
          <w:sz w:val="30"/>
          <w:szCs w:val="30"/>
        </w:rPr>
        <w:t> </w:t>
      </w:r>
      <w:r w:rsidRPr="00AB63FD">
        <w:rPr>
          <w:spacing w:val="-8"/>
          <w:sz w:val="30"/>
          <w:szCs w:val="30"/>
        </w:rPr>
        <w:t>%.</w:t>
      </w:r>
    </w:p>
    <w:p w14:paraId="723125C4" w14:textId="77777777" w:rsidR="00AB63FD" w:rsidRPr="00AB63FD" w:rsidRDefault="00AB63FD" w:rsidP="00AB63FD">
      <w:pPr>
        <w:ind w:firstLine="709"/>
        <w:jc w:val="both"/>
        <w:rPr>
          <w:spacing w:val="-8"/>
          <w:sz w:val="30"/>
          <w:szCs w:val="30"/>
        </w:rPr>
      </w:pPr>
      <w:r w:rsidRPr="00AB63FD">
        <w:rPr>
          <w:spacing w:val="-8"/>
          <w:sz w:val="30"/>
          <w:szCs w:val="30"/>
        </w:rPr>
        <w:t xml:space="preserve">Фактически по итогам работы за год театрами указанное соотношение выполнено. Доля собственных доходов в общем объеме финансирования составила 46,9 %. С 2025 года финансирование театров осуществляется на паритетных условиях со средствами бюджета. </w:t>
      </w:r>
    </w:p>
    <w:p w14:paraId="6282CC35" w14:textId="77777777" w:rsidR="00AB63FD" w:rsidRPr="00AB63FD" w:rsidRDefault="00AB63FD" w:rsidP="00AB63FD">
      <w:pPr>
        <w:tabs>
          <w:tab w:val="left" w:pos="600"/>
        </w:tabs>
        <w:ind w:firstLineChars="221" w:firstLine="663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Принимая во внимание значимую роль театрального искусства </w:t>
      </w:r>
      <w:r w:rsidRPr="00AB63FD">
        <w:rPr>
          <w:sz w:val="30"/>
          <w:szCs w:val="30"/>
        </w:rPr>
        <w:br/>
        <w:t>в формировании культурного, национального и общественного потенциала страны, а также необходимость развития и поддержки международных связей в области культуры и искусства, деятельность театров отмечена участием в мероприятиях международного и республиканского уровня.</w:t>
      </w:r>
    </w:p>
    <w:p w14:paraId="4EE0FEC5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Репертуарная политика театрально-зрелищных организаций строится на главном принципе – качественный материал, в котором тема имеет первичное значение. Спектр спектаклей (концертов) охватывает не только запросы дошкольников, школьников, подростков и их родителей, но и молодежь, студентов и людей более старшего возраста.</w:t>
      </w:r>
    </w:p>
    <w:p w14:paraId="289AAC86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Начальное звено отраслевой образовательной системы сферы культуры области представлено 84 школами искусств и 50 филиалами.</w:t>
      </w:r>
    </w:p>
    <w:p w14:paraId="50D96C2B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62 % школ реализуют образовательные программы дополнительного образования по двум и более направлениям деятельности.  Самыми востребованными остаются на протяжении многих лет «Музыкальное», «Хореографическое», «Изобразительное» направления.</w:t>
      </w:r>
    </w:p>
    <w:p w14:paraId="40177F25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color w:val="000000"/>
          <w:sz w:val="30"/>
          <w:szCs w:val="30"/>
        </w:rPr>
      </w:pPr>
      <w:r w:rsidRPr="00AB63FD">
        <w:rPr>
          <w:rFonts w:eastAsia="Times New Roman"/>
          <w:color w:val="000000"/>
          <w:sz w:val="30"/>
          <w:szCs w:val="30"/>
        </w:rPr>
        <w:t>Важным инструментом продвижения организаций сферы культуры являются аккаунты в социальных сетях, которые выступают важным инструментом популяризации культуры и искусства в современном культурном обмене, способствуя росту посещаемости и вовлеченности аудитории.</w:t>
      </w:r>
    </w:p>
    <w:p w14:paraId="607579E4" w14:textId="77777777" w:rsidR="00AB63FD" w:rsidRPr="00AB63FD" w:rsidRDefault="00AB63FD" w:rsidP="00AB63FD">
      <w:pPr>
        <w:ind w:firstLine="709"/>
        <w:jc w:val="both"/>
        <w:outlineLvl w:val="3"/>
        <w:rPr>
          <w:rFonts w:eastAsia="Times New Roman"/>
          <w:sz w:val="30"/>
          <w:szCs w:val="30"/>
        </w:rPr>
      </w:pPr>
      <w:r w:rsidRPr="00AB63FD">
        <w:rPr>
          <w:rFonts w:eastAsia="Times New Roman"/>
          <w:bCs/>
          <w:sz w:val="30"/>
          <w:szCs w:val="30"/>
        </w:rPr>
        <w:t>Основной целью отрасли культуры</w:t>
      </w:r>
      <w:r w:rsidRPr="00AB63FD">
        <w:rPr>
          <w:rFonts w:eastAsia="Times New Roman"/>
          <w:sz w:val="30"/>
          <w:szCs w:val="30"/>
        </w:rPr>
        <w:t xml:space="preserve"> является сохранение традиционных духовно-нравственных ценностей, укрепление единства и сплоченности белорусского народа, повышение статуса Республики Беларусь в мире как высококультурного государства на основе национальной идентичности и внедрения культурных инноваций.</w:t>
      </w:r>
    </w:p>
    <w:p w14:paraId="15D21CA9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Для достижения цели требуется выполнения следующих </w:t>
      </w:r>
      <w:r w:rsidRPr="00AB63FD">
        <w:rPr>
          <w:bCs/>
          <w:iCs/>
          <w:sz w:val="30"/>
          <w:szCs w:val="30"/>
        </w:rPr>
        <w:t>задач</w:t>
      </w:r>
      <w:r w:rsidRPr="00AB63FD">
        <w:rPr>
          <w:sz w:val="30"/>
          <w:szCs w:val="30"/>
        </w:rPr>
        <w:t>:</w:t>
      </w:r>
    </w:p>
    <w:p w14:paraId="38A24A66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 xml:space="preserve">создание условий для динамичного, опережающего развития </w:t>
      </w:r>
      <w:r w:rsidRPr="00AB63FD">
        <w:rPr>
          <w:rFonts w:eastAsia="SimSun"/>
          <w:sz w:val="30"/>
          <w:szCs w:val="30"/>
        </w:rPr>
        <w:lastRenderedPageBreak/>
        <w:t>национальной культуры, способствующих реализации ценностей и традиций белорусского народа в продуктах материальной и духовной культуры;</w:t>
      </w:r>
    </w:p>
    <w:p w14:paraId="450CFE13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утверждение и защита традиционных ценностей белорусского народа посредством популяризации национальной самобытности и традиций;</w:t>
      </w:r>
    </w:p>
    <w:p w14:paraId="1E7C02A2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укрепление межкультурного диалога и общественной сплоченности при условии приоритетного вовлечения молодежи в культурную деятельность для укрепления национальной идентичности;</w:t>
      </w:r>
    </w:p>
    <w:p w14:paraId="167DD1A1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сохранение региональной и местной культурной самобытности посредством развития уникальных локальных инициатив и вовлечения общественности в местные культурные мероприятия;</w:t>
      </w:r>
    </w:p>
    <w:p w14:paraId="73DFB99E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 xml:space="preserve">внедрение принципов устойчивого развития в культурную сферу на основе внедрения экологически ответственных практик в культурные мероприятия и учреждения; обеспечения доступности культурных ресурсов и повышения качества жизни всех слоев населения; </w:t>
      </w:r>
    </w:p>
    <w:p w14:paraId="68E0E213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развитие эффективного менеджмента и коммерциализация сферы культуры посредством внедрения современных практик управления культурными учреждениями и проектами;</w:t>
      </w:r>
    </w:p>
    <w:p w14:paraId="164DE086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развитие кадрового потенциала, за счет мер социальной и финансовой поддержки работников культуры, в том числе молодых, увеличения престижности работы в сфере культуры и популяризации их достижений, а также формирования позитивного имиджа профессий в сфере культуры;</w:t>
      </w:r>
    </w:p>
    <w:p w14:paraId="44AB448E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модернизация системы культурного образования на основе внедрения междисциплинарных подходов в образовании, обновлении образовательных программ в области искусства и культуры с учетом современных трендов и инноваций;</w:t>
      </w:r>
    </w:p>
    <w:p w14:paraId="7971C72F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обеспечение культурного суверенитета и повышение роли Республики Беларусь в мировом гуманитарном и культурном пространстве.</w:t>
      </w:r>
    </w:p>
    <w:p w14:paraId="1CF360D8" w14:textId="77777777" w:rsidR="00AB63FD" w:rsidRPr="00AB63FD" w:rsidRDefault="00AB63FD" w:rsidP="00AB63FD">
      <w:pPr>
        <w:ind w:firstLine="709"/>
        <w:jc w:val="both"/>
        <w:rPr>
          <w:iCs/>
          <w:sz w:val="30"/>
          <w:szCs w:val="30"/>
        </w:rPr>
      </w:pPr>
    </w:p>
    <w:p w14:paraId="3FD7013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iCs/>
          <w:sz w:val="30"/>
          <w:szCs w:val="30"/>
        </w:rPr>
        <w:t>Основными приоритетами развития отрасли</w:t>
      </w:r>
      <w:r w:rsidRPr="00AB63FD">
        <w:rPr>
          <w:sz w:val="30"/>
          <w:szCs w:val="30"/>
        </w:rPr>
        <w:t xml:space="preserve"> являются:</w:t>
      </w:r>
    </w:p>
    <w:p w14:paraId="3657083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создание произведений искусства, театральной и кинематографической продукции, направленных на укрепление культурного наследия и исторической памяти народа;</w:t>
      </w:r>
    </w:p>
    <w:p w14:paraId="43E28F9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обеспечение культурного суверенитета, популяризация национальной самобытности и традиций;</w:t>
      </w:r>
    </w:p>
    <w:p w14:paraId="65AAEEB0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активное формирование позитивного имиджа Беларуси в мировом гуманитарном и культурном пространстве;</w:t>
      </w:r>
    </w:p>
    <w:p w14:paraId="6993D28B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 xml:space="preserve">совместное усиливающее развитие сфер культуры, науки, образования, составляющих основу человеческого капитала </w:t>
      </w:r>
      <w:r w:rsidRPr="00AB63FD">
        <w:rPr>
          <w:sz w:val="30"/>
          <w:szCs w:val="30"/>
          <w:lang w:eastAsia="en-US"/>
        </w:rPr>
        <w:lastRenderedPageBreak/>
        <w:t>белорусского народа, на основе информатизации, внедрения цифровых технологий и искусственного интеллекта;</w:t>
      </w:r>
    </w:p>
    <w:p w14:paraId="6700FAF5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формирование конкурентоспособного рынка услуг культуры, коммерциализация и повышение инвестиционной привлекательности социально-культурной сферы;</w:t>
      </w:r>
    </w:p>
    <w:p w14:paraId="2BA8686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создание условий для культурного развития регионов с учетом их уникальности и самобытности в рамках единой национальной белорусской культуры.</w:t>
      </w:r>
    </w:p>
    <w:p w14:paraId="76B98091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</w:p>
    <w:p w14:paraId="45863C60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Ожидаемые результаты к 2030 году:</w:t>
      </w:r>
    </w:p>
    <w:p w14:paraId="49C718E6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рост средней заполняемости зала в театрах до 75 %;</w:t>
      </w:r>
    </w:p>
    <w:p w14:paraId="76130A37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рост средней заполняемости зала в концертных организациях, имеющих собственные площадки, до 80 %;</w:t>
      </w:r>
    </w:p>
    <w:p w14:paraId="537BD7F1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спектаклей, концертов, представлений, проводимых театрально-зрелищными организациями – не менее 2,0 тыс. в год;</w:t>
      </w:r>
    </w:p>
    <w:p w14:paraId="51180B0C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устойчивый рост выручки от кинопроката отечественных и зарубежных фильмов на 5% в год;</w:t>
      </w:r>
    </w:p>
    <w:p w14:paraId="226CA4AD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доля киносеансов с показом фильмов белорусского производства от общего количества киносеансов не менее 25 % в год;</w:t>
      </w:r>
    </w:p>
    <w:p w14:paraId="3CF6481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мероприятий, проводимых клубными организациями и организациями культуры смешанного типа – не менее 85,0 тыс. в год;</w:t>
      </w:r>
    </w:p>
    <w:p w14:paraId="4F3903AE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посещений мероприятий, проводимых клубными организациями и организациями культуры смешанного типа, на 1000 человек населения – не мене 560 в год.</w:t>
      </w:r>
    </w:p>
    <w:p w14:paraId="594F1C2D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общее ежегодное количество посещений музеев на 1000 человек населения – не менее 500 в год;</w:t>
      </w:r>
    </w:p>
    <w:p w14:paraId="4AF8CEC0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посещений публичных библиотек на 1000 человек населения – не менее 3 250 в год;</w:t>
      </w:r>
    </w:p>
    <w:p w14:paraId="462084E0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обеспеченность 100 % выхода библиотек в интернет;</w:t>
      </w:r>
    </w:p>
    <w:p w14:paraId="43275B7B" w14:textId="68965925" w:rsidR="00D6538B" w:rsidRPr="00F66D47" w:rsidRDefault="00AB63FD" w:rsidP="00AB63FD">
      <w:pPr>
        <w:shd w:val="clear" w:color="auto" w:fill="FFFFFF"/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увеличение числа временных музейных экспозиций до 515 в год.</w:t>
      </w:r>
    </w:p>
    <w:sectPr w:rsidR="00D6538B" w:rsidRPr="00F66D47" w:rsidSect="003026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1B6F" w14:textId="77777777" w:rsidR="00D7524D" w:rsidRDefault="00D7524D" w:rsidP="00302672">
      <w:r>
        <w:separator/>
      </w:r>
    </w:p>
  </w:endnote>
  <w:endnote w:type="continuationSeparator" w:id="0">
    <w:p w14:paraId="3A3493DB" w14:textId="77777777" w:rsidR="00D7524D" w:rsidRDefault="00D7524D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6A38" w14:textId="77777777" w:rsidR="00D7524D" w:rsidRDefault="00D7524D" w:rsidP="00302672">
      <w:r>
        <w:separator/>
      </w:r>
    </w:p>
  </w:footnote>
  <w:footnote w:type="continuationSeparator" w:id="0">
    <w:p w14:paraId="6C2CBFDD" w14:textId="77777777" w:rsidR="00D7524D" w:rsidRDefault="00D7524D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064890"/>
      <w:docPartObj>
        <w:docPartGallery w:val="Page Numbers (Top of Page)"/>
        <w:docPartUnique/>
      </w:docPartObj>
    </w:sdtPr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2F66"/>
    <w:rsid w:val="00176362"/>
    <w:rsid w:val="00184E38"/>
    <w:rsid w:val="001C5943"/>
    <w:rsid w:val="001C70B7"/>
    <w:rsid w:val="00237119"/>
    <w:rsid w:val="0025792C"/>
    <w:rsid w:val="002914C4"/>
    <w:rsid w:val="002A242F"/>
    <w:rsid w:val="00302672"/>
    <w:rsid w:val="00357BF0"/>
    <w:rsid w:val="00383560"/>
    <w:rsid w:val="003D2B75"/>
    <w:rsid w:val="003D6134"/>
    <w:rsid w:val="00475E7D"/>
    <w:rsid w:val="004C3279"/>
    <w:rsid w:val="00500865"/>
    <w:rsid w:val="005D4A29"/>
    <w:rsid w:val="00672ACD"/>
    <w:rsid w:val="00677157"/>
    <w:rsid w:val="007076D2"/>
    <w:rsid w:val="00756BB4"/>
    <w:rsid w:val="008B5B8E"/>
    <w:rsid w:val="00977347"/>
    <w:rsid w:val="00A21B30"/>
    <w:rsid w:val="00A75C39"/>
    <w:rsid w:val="00AA75DE"/>
    <w:rsid w:val="00AB63FD"/>
    <w:rsid w:val="00B23CB1"/>
    <w:rsid w:val="00B94027"/>
    <w:rsid w:val="00C014E7"/>
    <w:rsid w:val="00C766DE"/>
    <w:rsid w:val="00D6538B"/>
    <w:rsid w:val="00D7524D"/>
    <w:rsid w:val="00F24C93"/>
    <w:rsid w:val="00F66D47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User</cp:lastModifiedBy>
  <cp:revision>2</cp:revision>
  <dcterms:created xsi:type="dcterms:W3CDTF">2025-07-16T05:08:00Z</dcterms:created>
  <dcterms:modified xsi:type="dcterms:W3CDTF">2025-07-16T05:08:00Z</dcterms:modified>
</cp:coreProperties>
</file>