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799" w:type="dxa"/>
        <w:tblInd w:w="-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25"/>
        <w:gridCol w:w="184"/>
        <w:gridCol w:w="3690"/>
      </w:tblGrid>
      <w:tr w:rsidR="00D60674" w:rsidRPr="00D60674" w:rsidTr="000646A6">
        <w:tc>
          <w:tcPr>
            <w:tcW w:w="16925" w:type="dxa"/>
            <w:shd w:val="clear" w:color="auto" w:fill="FFFFFF"/>
            <w:hideMark/>
          </w:tcPr>
          <w:p w:rsidR="008B42E1" w:rsidRDefault="00D60674" w:rsidP="00D60674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Режим работы комплексных приемных пунктов </w:t>
            </w:r>
          </w:p>
          <w:p w:rsidR="00D60674" w:rsidRPr="00D60674" w:rsidRDefault="00D60674" w:rsidP="00D60674">
            <w:pPr>
              <w:spacing w:after="75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КУМПП </w:t>
            </w:r>
            <w:proofErr w:type="spellStart"/>
            <w:r w:rsidR="00B84C83" w:rsidRPr="00CA027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ЖКХ</w:t>
            </w:r>
            <w:proofErr w:type="gramStart"/>
            <w:r w:rsidRPr="00D60674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«</w:t>
            </w:r>
            <w:r w:rsidR="00B84C83" w:rsidRPr="00CA027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Л</w:t>
            </w:r>
            <w:proofErr w:type="gramEnd"/>
            <w:r w:rsidR="00B84C83" w:rsidRPr="00CA0271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>унинецкое</w:t>
            </w:r>
            <w:proofErr w:type="spellEnd"/>
            <w:r w:rsidRPr="00D60674">
              <w:rPr>
                <w:rFonts w:ascii="Helvetica" w:eastAsia="Times New Roman" w:hAnsi="Helvetica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ЖКХ»</w:t>
            </w:r>
          </w:p>
          <w:tbl>
            <w:tblPr>
              <w:tblW w:w="16152" w:type="dxa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"/>
              <w:gridCol w:w="2083"/>
              <w:gridCol w:w="2583"/>
              <w:gridCol w:w="3648"/>
              <w:gridCol w:w="4573"/>
              <w:gridCol w:w="2835"/>
            </w:tblGrid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комплексного приемного пункта</w:t>
                  </w:r>
                </w:p>
              </w:tc>
              <w:tc>
                <w:tcPr>
                  <w:tcW w:w="2553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комплексного приемного пункта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Режим работы КПП</w:t>
                  </w:r>
                </w:p>
              </w:tc>
              <w:tc>
                <w:tcPr>
                  <w:tcW w:w="4543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работ и услуг, на которые осуществляется прием заказов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Виды работ и услуг, которые выполняются непосредственно на комплексном приемном пункте</w:t>
                  </w:r>
                </w:p>
              </w:tc>
            </w:tr>
            <w:tr w:rsidR="00C61A4B" w:rsidRPr="00CA0271" w:rsidTr="00DC18A6">
              <w:trPr>
                <w:trHeight w:val="1262"/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огдановка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Богдановка, </w:t>
                  </w:r>
                </w:p>
                <w:p w:rsidR="00D60674" w:rsidRPr="00D60674" w:rsidRDefault="0027675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Советская, 160а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CA0271" w:rsidRPr="009174FC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,ч</w:t>
                  </w:r>
                  <w:proofErr w:type="gramEnd"/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т. 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 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 до 18.00,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61A4B" w:rsidRPr="009174FC" w:rsidRDefault="00CA0271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с13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 до 14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D60674" w:rsidRPr="009174FC" w:rsidRDefault="00C61A4B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</w:t>
                  </w:r>
                  <w:r w:rsidR="00D60674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с 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D60674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 до 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D60674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00;    </w:t>
                  </w:r>
                </w:p>
                <w:p w:rsidR="00D60674" w:rsidRPr="009174FC" w:rsidRDefault="00D60674" w:rsidP="00C61A4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пн., ср., пт., вс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543" w:type="dxa"/>
                  <w:vMerge w:val="restart"/>
                  <w:vAlign w:val="center"/>
                  <w:hideMark/>
                </w:tcPr>
                <w:p w:rsidR="004C5E66" w:rsidRDefault="004C5E6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r w:rsidR="00B84C83"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емонт </w:t>
                  </w:r>
                  <w:r w:rsidR="00D60674"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обуви</w:t>
                  </w:r>
                </w:p>
                <w:p w:rsidR="00C61A4B" w:rsidRPr="00CA0271" w:rsidRDefault="00C61A4B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</w:t>
                  </w:r>
                  <w:r w:rsidRPr="00CA0271">
                    <w:rPr>
                      <w:rFonts w:ascii="Times New Roman" w:eastAsia="Times New Roman" w:hAnsi="Times New Roman" w:cs="Times New Roman"/>
                      <w:color w:val="FFFFFF" w:themeColor="background1"/>
                      <w:sz w:val="24"/>
                      <w:szCs w:val="24"/>
                      <w:lang w:eastAsia="ru-RU"/>
                    </w:rPr>
                    <w:t>и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          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заказов на фотоуслуги              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заказов в прачечную                         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прием заказов в химчистку                     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ритуальных принадлежностей</w:t>
                  </w:r>
                </w:p>
                <w:p w:rsidR="00D60674" w:rsidRPr="00D60674" w:rsidRDefault="004C5E66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</w:t>
                  </w:r>
                </w:p>
              </w:tc>
              <w:tc>
                <w:tcPr>
                  <w:tcW w:w="2790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475C2F"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услуги парикмахерских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.Б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ольшие</w:t>
                  </w:r>
                  <w:proofErr w:type="spellEnd"/>
                  <w:r w:rsidR="00916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Чучевич</w:t>
                  </w:r>
                  <w:r w:rsidR="00916CA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Большие Чучевичи, </w:t>
                  </w:r>
                </w:p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Советская, 4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D60674" w:rsidRPr="009174FC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</w:t>
                  </w:r>
                  <w:proofErr w:type="spellStart"/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сб.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 до 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,перерыв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 12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 до 13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A0271" w:rsidRPr="009174FC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ср. с 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00 до 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D60674" w:rsidRPr="009174FC" w:rsidRDefault="00CA0271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14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 до 1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  <w:r w:rsidR="00C61A4B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D60674" w:rsidRPr="009174FC" w:rsidRDefault="00D60674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C61A4B"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.В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улька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</w:t>
                  </w:r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Вулька-2, </w:t>
                  </w:r>
                </w:p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Октябрьская, 16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сб. с 9.00 до 16.00, перерыв  с 12.00 до 13.00;</w:t>
                  </w:r>
                </w:p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ср. с 11.00 до 18.00, </w:t>
                  </w:r>
                </w:p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с 14.00 до 15.00;</w:t>
                  </w:r>
                </w:p>
                <w:p w:rsidR="00D60674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475C2F" w:rsidRPr="00CA0271" w:rsidRDefault="00475C2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  <w:p w:rsidR="00D60674" w:rsidRPr="00D60674" w:rsidRDefault="00475C2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ворец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Дворец, </w:t>
                  </w:r>
                </w:p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Школьная, 6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сб. с 9.00 до 16.00, перерыв  с 12.00 до 13.00;</w:t>
                  </w:r>
                </w:p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ср. с 11.00 до 18.00, </w:t>
                  </w:r>
                </w:p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с 14.00 до 15.00;</w:t>
                  </w:r>
                </w:p>
                <w:p w:rsidR="00D60674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475C2F" w:rsidRPr="00CA0271" w:rsidRDefault="00475C2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  <w:p w:rsidR="00D60674" w:rsidRPr="00D60674" w:rsidRDefault="00475C2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.Д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ятловичи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Дятловичи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B84C83" w:rsidRPr="00CA0271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Коммунистическая, </w:t>
                  </w:r>
                </w:p>
                <w:p w:rsidR="00D60674" w:rsidRPr="00D60674" w:rsidRDefault="00B84C83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7А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сб. с 9.00 до 16.00, перерыв  с 12.00 до 13.00;</w:t>
                  </w:r>
                </w:p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ср. с 11.00 до 18.00, </w:t>
                  </w:r>
                </w:p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с 14.00 до 15.00;</w:t>
                  </w:r>
                </w:p>
                <w:p w:rsidR="00D60674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вых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C61A4B" w:rsidRPr="00CA0271" w:rsidRDefault="00C61A4B" w:rsidP="00C61A4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  <w:p w:rsidR="00D60674" w:rsidRPr="00D60674" w:rsidRDefault="00C61A4B" w:rsidP="00C61A4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.К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ожан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-Городок</w:t>
                  </w:r>
                </w:p>
              </w:tc>
              <w:tc>
                <w:tcPr>
                  <w:tcW w:w="2553" w:type="dxa"/>
                  <w:vAlign w:val="center"/>
                  <w:hideMark/>
                </w:tcPr>
                <w:p w:rsidR="000646A6" w:rsidRPr="00CA0271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Кожан-Городок, </w:t>
                  </w:r>
                </w:p>
                <w:p w:rsidR="00D60674" w:rsidRPr="00D60674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4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ул. </w:t>
                  </w:r>
                  <w:proofErr w:type="spellStart"/>
                  <w:r w:rsidRPr="00984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Гимбатова</w:t>
                  </w:r>
                  <w:proofErr w:type="spellEnd"/>
                  <w:r w:rsidRPr="00984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5</w:t>
                  </w:r>
                  <w:bookmarkStart w:id="0" w:name="_GoBack"/>
                  <w:bookmarkEnd w:id="0"/>
                </w:p>
              </w:tc>
              <w:tc>
                <w:tcPr>
                  <w:tcW w:w="3618" w:type="dxa"/>
                  <w:vAlign w:val="center"/>
                  <w:hideMark/>
                </w:tcPr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.,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сб. с 9.00 до 16.00, перерыв  с 12.00 до 13.00;</w:t>
                  </w:r>
                </w:p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ср. с 11.00 до 18.00, </w:t>
                  </w:r>
                </w:p>
                <w:p w:rsidR="00CA0271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с 14.00 до 15.00;</w:t>
                  </w:r>
                </w:p>
                <w:p w:rsidR="00D60674" w:rsidRPr="009174FC" w:rsidRDefault="00CA0271" w:rsidP="00CA0271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,п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C61A4B" w:rsidRPr="00CA0271" w:rsidRDefault="00C61A4B" w:rsidP="00C61A4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  <w:p w:rsidR="00D60674" w:rsidRPr="00D60674" w:rsidRDefault="00C61A4B" w:rsidP="00C61A4B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едигерово</w:t>
                  </w:r>
                  <w:proofErr w:type="spellEnd"/>
                </w:p>
              </w:tc>
              <w:tc>
                <w:tcPr>
                  <w:tcW w:w="2553" w:type="dxa"/>
                  <w:vAlign w:val="center"/>
                  <w:hideMark/>
                </w:tcPr>
                <w:p w:rsidR="000646A6" w:rsidRPr="00CA0271" w:rsidRDefault="000646A6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Редигерово, </w:t>
                  </w:r>
                </w:p>
                <w:p w:rsidR="00D60674" w:rsidRPr="00D60674" w:rsidRDefault="0027675F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 Центральная, 31а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D60674" w:rsidRPr="009174FC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вт.-сб. с 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.00 до </w:t>
                  </w:r>
                  <w:r w:rsidR="00CA0271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13.00;</w:t>
                  </w:r>
                </w:p>
                <w:p w:rsidR="00D60674" w:rsidRPr="009174FC" w:rsidRDefault="00CA0271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.: 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D60674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="00D60674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н.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1A4B" w:rsidRPr="00CA0271" w:rsidTr="00DC18A6">
              <w:trPr>
                <w:tblCellSpacing w:w="15" w:type="dxa"/>
              </w:trPr>
              <w:tc>
                <w:tcPr>
                  <w:tcW w:w="385" w:type="dxa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2053" w:type="dxa"/>
                  <w:vAlign w:val="center"/>
                  <w:hideMark/>
                </w:tcPr>
                <w:p w:rsidR="00D60674" w:rsidRPr="00D60674" w:rsidRDefault="001B04AB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КПП </w:t>
                  </w:r>
                  <w:proofErr w:type="spell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gramStart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.С</w:t>
                  </w:r>
                  <w:proofErr w:type="gram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инкевичи</w:t>
                  </w:r>
                  <w:proofErr w:type="spellEnd"/>
                  <w:r w:rsidRPr="00CA02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  <w:tc>
                <w:tcPr>
                  <w:tcW w:w="2553" w:type="dxa"/>
                  <w:vAlign w:val="center"/>
                  <w:hideMark/>
                </w:tcPr>
                <w:p w:rsidR="001B04AB" w:rsidRPr="009174FC" w:rsidRDefault="001B04AB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аг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Синкевичи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D60674" w:rsidRPr="009174FC" w:rsidRDefault="001B04AB" w:rsidP="001B08A6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</w:t>
                  </w:r>
                  <w:r w:rsidR="009174FC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Комсомольская, </w:t>
                  </w:r>
                  <w:r w:rsidR="001B08A6"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618" w:type="dxa"/>
                  <w:vAlign w:val="center"/>
                  <w:hideMark/>
                </w:tcPr>
                <w:p w:rsidR="009174FC" w:rsidRPr="009174FC" w:rsidRDefault="009174FC" w:rsidP="009174F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,ч</w:t>
                  </w:r>
                  <w:proofErr w:type="gram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т. с 9.00 до 18.00, </w:t>
                  </w:r>
                </w:p>
                <w:p w:rsidR="009174FC" w:rsidRPr="009174FC" w:rsidRDefault="009174FC" w:rsidP="009174F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перерыв с13.00 до 14.00;</w:t>
                  </w:r>
                </w:p>
                <w:p w:rsidR="009174FC" w:rsidRPr="009174FC" w:rsidRDefault="009174FC" w:rsidP="009174F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сб. с 9.00 до 13.00;    </w:t>
                  </w:r>
                </w:p>
                <w:p w:rsidR="00D60674" w:rsidRPr="009174FC" w:rsidRDefault="009174FC" w:rsidP="009174FC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вых</w:t>
                  </w:r>
                  <w:proofErr w:type="spellEnd"/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.: пн., ср., пт., вс.</w:t>
                  </w:r>
                </w:p>
              </w:tc>
              <w:tc>
                <w:tcPr>
                  <w:tcW w:w="4543" w:type="dxa"/>
                  <w:vMerge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90" w:type="dxa"/>
                  <w:vAlign w:val="center"/>
                  <w:hideMark/>
                </w:tcPr>
                <w:p w:rsidR="004D72A2" w:rsidRPr="004D72A2" w:rsidRDefault="004D72A2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4D72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ремонт швейных изделий           </w:t>
                  </w:r>
                </w:p>
                <w:p w:rsidR="00D60674" w:rsidRPr="009174FC" w:rsidRDefault="00C61A4B" w:rsidP="00D60674">
                  <w:pPr>
                    <w:spacing w:after="7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174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услуги парикмахерских</w:t>
                  </w:r>
                </w:p>
              </w:tc>
            </w:tr>
          </w:tbl>
          <w:p w:rsidR="00D60674" w:rsidRPr="00D60674" w:rsidRDefault="00D60674" w:rsidP="00D6067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4" w:type="dxa"/>
            <w:shd w:val="clear" w:color="auto" w:fill="FFFFFF"/>
            <w:hideMark/>
          </w:tcPr>
          <w:p w:rsidR="00D60674" w:rsidRPr="00D60674" w:rsidRDefault="00D60674" w:rsidP="00D60674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90" w:type="dxa"/>
            <w:shd w:val="clear" w:color="auto" w:fill="FFFFFF"/>
            <w:hideMark/>
          </w:tcPr>
          <w:p w:rsidR="00D60674" w:rsidRPr="00D60674" w:rsidRDefault="00D60674" w:rsidP="00D60674">
            <w:pPr>
              <w:spacing w:after="150" w:line="240" w:lineRule="auto"/>
              <w:outlineLvl w:val="2"/>
              <w:rPr>
                <w:rFonts w:ascii="Helvetica" w:eastAsia="Times New Roman" w:hAnsi="Helvetica" w:cs="Times New Roman"/>
                <w:b/>
                <w:bCs/>
                <w:color w:val="135CAE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b/>
                <w:bCs/>
                <w:color w:val="135CAE"/>
                <w:sz w:val="24"/>
                <w:szCs w:val="24"/>
                <w:lang w:eastAsia="ru-RU"/>
              </w:rPr>
              <w:t>Другие сайты</w:t>
            </w:r>
          </w:p>
          <w:p w:rsidR="00D60674" w:rsidRPr="00D60674" w:rsidRDefault="00D60674" w:rsidP="00D60674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0"/>
            </w:tblGrid>
            <w:tr w:rsidR="00D60674" w:rsidRPr="00D60674" w:rsidTr="00D606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noProof/>
                      <w:color w:val="135CA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712595" cy="573405"/>
                        <wp:effectExtent l="0" t="0" r="1905" b="0"/>
                        <wp:docPr id="1" name="Рисунок 1" descr="БОУП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БОУП">
                                  <a:hlinkClick r:id="rId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2595" cy="573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0674" w:rsidRPr="00D60674" w:rsidTr="00D606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noProof/>
                      <w:color w:val="135CA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79015" cy="546100"/>
                        <wp:effectExtent l="0" t="0" r="6985" b="6350"/>
                        <wp:docPr id="2" name="Рисунок 2" descr="МЖКХ">
                          <a:hlinkClick xmlns:a="http://schemas.openxmlformats.org/drawingml/2006/main" r:id="rId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МЖКХ">
                                  <a:hlinkClick r:id="rId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79015" cy="546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60674" w:rsidRPr="00D60674" w:rsidTr="00D606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60674" w:rsidRPr="00D60674" w:rsidRDefault="00D60674" w:rsidP="00D60674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noProof/>
                      <w:color w:val="135CA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426210" cy="948690"/>
                        <wp:effectExtent l="0" t="0" r="2540" b="3810"/>
                        <wp:docPr id="3" name="Рисунок 3" descr="http://pnr.bujkh.by/images/2000106337_383346_big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pnr.bujkh.by/images/2000106337_383346_big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6210" cy="9486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60674" w:rsidRPr="00D60674" w:rsidRDefault="0098497F" w:rsidP="00D60674">
                  <w:pPr>
                    <w:spacing w:after="75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hyperlink r:id="rId11" w:history="1">
                    <w:r w:rsidR="00D60674" w:rsidRPr="00D60674">
                      <w:rPr>
                        <w:rFonts w:ascii="Times New Roman" w:eastAsia="Times New Roman" w:hAnsi="Times New Roman" w:cs="Times New Roman"/>
                        <w:color w:val="000080"/>
                        <w:sz w:val="24"/>
                        <w:szCs w:val="24"/>
                        <w:lang w:eastAsia="ru-RU"/>
                      </w:rPr>
                      <w:t>2024-Год качества</w:t>
                    </w:r>
                  </w:hyperlink>
                </w:p>
              </w:tc>
            </w:tr>
            <w:tr w:rsidR="00D60674" w:rsidRPr="00D60674" w:rsidTr="00D6067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60674" w:rsidRPr="00D60674" w:rsidRDefault="00D60674" w:rsidP="00D60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60674">
                    <w:rPr>
                      <w:rFonts w:ascii="Times New Roman" w:eastAsia="Times New Roman" w:hAnsi="Times New Roman" w:cs="Times New Roman"/>
                      <w:noProof/>
                      <w:color w:val="135CAE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1651635" cy="600710"/>
                        <wp:effectExtent l="0" t="0" r="5715" b="8890"/>
                        <wp:docPr id="4" name="Рисунок 4" descr="Право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Право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1635" cy="6007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60674" w:rsidRPr="00D60674" w:rsidRDefault="00D60674" w:rsidP="00D60674">
            <w:pPr>
              <w:spacing w:after="75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D60674" w:rsidRPr="00D60674" w:rsidRDefault="00D60674" w:rsidP="00D60674">
            <w:pPr>
              <w:spacing w:after="75"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r w:rsidRPr="00D60674">
              <w:rPr>
                <w:rFonts w:ascii="Helvetica" w:eastAsia="Times New Roman" w:hAnsi="Helvetica" w:cs="Times New Roman"/>
                <w:noProof/>
                <w:color w:val="135CAE"/>
                <w:sz w:val="24"/>
                <w:szCs w:val="24"/>
                <w:lang w:eastAsia="ru-RU"/>
              </w:rPr>
              <w:drawing>
                <wp:inline distT="0" distB="0" distL="0" distR="0">
                  <wp:extent cx="2320290" cy="586740"/>
                  <wp:effectExtent l="0" t="0" r="3810" b="3810"/>
                  <wp:docPr id="5" name="Рисунок 5" descr="http://pnr.bujkh.by/images/logorik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pnr.bujkh.by/images/logorik.pn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02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0674" w:rsidRPr="00D60674" w:rsidRDefault="0098497F" w:rsidP="00D60674">
            <w:pPr>
              <w:spacing w:line="240" w:lineRule="auto"/>
              <w:rPr>
                <w:rFonts w:ascii="Helvetica" w:eastAsia="Times New Roman" w:hAnsi="Helvetica" w:cs="Times New Roman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="00D60674" w:rsidRPr="00D60674">
                <w:rPr>
                  <w:rFonts w:ascii="Helvetica" w:eastAsia="Times New Roman" w:hAnsi="Helvetica" w:cs="Times New Roman"/>
                  <w:color w:val="135CAE"/>
                  <w:sz w:val="24"/>
                  <w:szCs w:val="24"/>
                  <w:lang w:eastAsia="ru-RU"/>
                </w:rPr>
                <w:t> </w:t>
              </w:r>
            </w:hyperlink>
          </w:p>
        </w:tc>
      </w:tr>
    </w:tbl>
    <w:p w:rsidR="00DC2986" w:rsidRPr="00C61A4B" w:rsidRDefault="00DC2986"/>
    <w:sectPr w:rsidR="00DC2986" w:rsidRPr="00C61A4B" w:rsidSect="00CA0271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FA7"/>
    <w:rsid w:val="000646A6"/>
    <w:rsid w:val="001B04AB"/>
    <w:rsid w:val="001B08A6"/>
    <w:rsid w:val="002122A5"/>
    <w:rsid w:val="00270D3E"/>
    <w:rsid w:val="0027675F"/>
    <w:rsid w:val="0043400B"/>
    <w:rsid w:val="00464FA7"/>
    <w:rsid w:val="00475C2F"/>
    <w:rsid w:val="004814E6"/>
    <w:rsid w:val="004C5E66"/>
    <w:rsid w:val="004D72A2"/>
    <w:rsid w:val="00731EEC"/>
    <w:rsid w:val="007A30CA"/>
    <w:rsid w:val="008B42E1"/>
    <w:rsid w:val="00916CA7"/>
    <w:rsid w:val="009174FC"/>
    <w:rsid w:val="0098497F"/>
    <w:rsid w:val="00B84C83"/>
    <w:rsid w:val="00C61A4B"/>
    <w:rsid w:val="00CA0271"/>
    <w:rsid w:val="00D05715"/>
    <w:rsid w:val="00D60674"/>
    <w:rsid w:val="00DC18A6"/>
    <w:rsid w:val="00DC2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4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jkx.gov.by/" TargetMode="External"/><Relationship Id="rId12" Type="http://schemas.openxmlformats.org/officeDocument/2006/relationships/hyperlink" Target="https://pravo.by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pravo.by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pnr.bujkh.by/index.php/ru/god-kachestva" TargetMode="External"/><Relationship Id="rId5" Type="http://schemas.openxmlformats.org/officeDocument/2006/relationships/hyperlink" Target="https://bujkh.by/" TargetMode="External"/><Relationship Id="rId15" Type="http://schemas.openxmlformats.org/officeDocument/2006/relationships/image" Target="media/image5.pn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pnr.bujkh.by/index.php/ru/god-kachestva" TargetMode="External"/><Relationship Id="rId14" Type="http://schemas.openxmlformats.org/officeDocument/2006/relationships/hyperlink" Target="http://pinsk.brest-region.gov.by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Savich</dc:creator>
  <cp:lastModifiedBy>Savich</cp:lastModifiedBy>
  <cp:revision>7</cp:revision>
  <dcterms:created xsi:type="dcterms:W3CDTF">2024-04-15T08:07:00Z</dcterms:created>
  <dcterms:modified xsi:type="dcterms:W3CDTF">2024-08-26T11:13:00Z</dcterms:modified>
</cp:coreProperties>
</file>