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802" w:h="7138" w:hRule="exact" w:wrap="none" w:vAnchor="page" w:hAnchor="page" w:x="1280" w:y="605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 и условия поступления</w:t>
      </w:r>
    </w:p>
    <w:p>
      <w:pPr>
        <w:pStyle w:val="Style3"/>
        <w:framePr w:w="9802" w:h="7138" w:hRule="exact" w:wrap="none" w:vAnchor="page" w:hAnchor="page" w:x="1280" w:y="605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учреждение образования «Академия МВД Республики Беларусь»,</w:t>
        <w:br/>
        <w:t>а также в учреждение образования «Брестский государственный</w:t>
        <w:br/>
        <w:t>университет им.А.С.Пушкина» для обучения на условиях</w:t>
      </w:r>
    </w:p>
    <w:p>
      <w:pPr>
        <w:pStyle w:val="Style3"/>
        <w:framePr w:w="9802" w:h="7138" w:hRule="exact" w:wrap="none" w:vAnchor="page" w:hAnchor="page" w:x="1280" w:y="605"/>
        <w:widowControl w:val="0"/>
        <w:keepNext w:val="0"/>
        <w:keepLines w:val="0"/>
        <w:shd w:val="clear" w:color="auto" w:fill="auto"/>
        <w:bidi w:val="0"/>
        <w:spacing w:before="0" w:after="300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целевой подготовки</w:t>
      </w:r>
    </w:p>
    <w:p>
      <w:pPr>
        <w:pStyle w:val="Style3"/>
        <w:framePr w:w="9802" w:h="7138" w:hRule="exact" w:wrap="none" w:vAnchor="page" w:hAnchor="page" w:x="1280" w:y="605"/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0" w:right="3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Управление Следственного комитета Республики Беларусь по Брестской области проводит отбор кандидатов для поступления на</w:t>
      </w:r>
    </w:p>
    <w:p>
      <w:pPr>
        <w:pStyle w:val="Style3"/>
        <w:framePr w:w="9802" w:h="7138" w:hRule="exact" w:wrap="none" w:vAnchor="page" w:hAnchor="page" w:x="1280" w:y="605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следственно-экспертный факультет учреждения образования</w:t>
        <w:br/>
        <w:t>«Академия Министерства внутренних дел Республики Беларусь»</w:t>
      </w:r>
    </w:p>
    <w:p>
      <w:pPr>
        <w:pStyle w:val="Style3"/>
        <w:framePr w:w="9802" w:h="7138" w:hRule="exact" w:wrap="none" w:vAnchor="page" w:hAnchor="page" w:x="1280" w:y="605"/>
        <w:widowControl w:val="0"/>
        <w:keepNext w:val="0"/>
        <w:keepLines w:val="0"/>
        <w:shd w:val="clear" w:color="auto" w:fill="auto"/>
        <w:bidi w:val="0"/>
        <w:spacing w:before="0" w:after="316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(далее - Академия МВД).</w:t>
      </w:r>
    </w:p>
    <w:p>
      <w:pPr>
        <w:pStyle w:val="Style3"/>
        <w:framePr w:w="9802" w:h="7138" w:hRule="exact" w:wrap="none" w:vAnchor="page" w:hAnchor="page" w:x="1280" w:y="605"/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0" w:right="0" w:firstLine="800"/>
      </w:pPr>
      <w:r>
        <w:rPr>
          <w:rStyle w:val="CharStyle5"/>
          <w:b/>
          <w:bCs/>
        </w:rPr>
        <w:t>Кандидатами могут стать юноши:</w:t>
      </w:r>
    </w:p>
    <w:p>
      <w:pPr>
        <w:pStyle w:val="Style6"/>
        <w:numPr>
          <w:ilvl w:val="0"/>
          <w:numId w:val="1"/>
        </w:numPr>
        <w:framePr w:w="9802" w:h="7138" w:hRule="exact" w:wrap="none" w:vAnchor="page" w:hAnchor="page" w:x="1280" w:y="605"/>
        <w:tabs>
          <w:tab w:leader="none" w:pos="101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которым в году поступления исполняется (либо уже исполнилось) 17 лет (но не старше 28 лет);</w:t>
      </w:r>
    </w:p>
    <w:p>
      <w:pPr>
        <w:pStyle w:val="Style6"/>
        <w:numPr>
          <w:ilvl w:val="0"/>
          <w:numId w:val="1"/>
        </w:numPr>
        <w:framePr w:w="9802" w:h="7138" w:hRule="exact" w:wrap="none" w:vAnchor="page" w:hAnchor="page" w:x="1280" w:y="605"/>
        <w:tabs>
          <w:tab w:leader="none" w:pos="105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получающие (получившие) общее среднее, профессионально- техническое либо среднее специальное образован получающие (получившие) к моменту поступления общее среднее (профессионально- техническое с общим средним) либо среднее специальное образование;</w:t>
      </w:r>
    </w:p>
    <w:p>
      <w:pPr>
        <w:pStyle w:val="Style6"/>
        <w:numPr>
          <w:ilvl w:val="0"/>
          <w:numId w:val="1"/>
        </w:numPr>
        <w:framePr w:w="9802" w:h="7138" w:hRule="exact" w:wrap="none" w:vAnchor="page" w:hAnchor="page" w:x="1280" w:y="605"/>
        <w:tabs>
          <w:tab w:leader="none" w:pos="105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годные по состоянию здоровья к военной службе и способные по своим личным, деловым качествам выполнять задачи, возложенные на Следственный комитет.</w:t>
      </w:r>
    </w:p>
    <w:p>
      <w:pPr>
        <w:pStyle w:val="Style6"/>
        <w:framePr w:w="9802" w:h="7840" w:hRule="exact" w:wrap="none" w:vAnchor="page" w:hAnchor="page" w:x="1280" w:y="8314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rStyle w:val="CharStyle9"/>
        </w:rPr>
        <w:t>Для того, чтобы стать курсантом</w:t>
      </w:r>
      <w:r>
        <w:rPr>
          <w:rStyle w:val="CharStyle1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следственно-экспертного факультета Академии Министерства внутренних дел, </w:t>
      </w:r>
      <w:r>
        <w:rPr>
          <w:rStyle w:val="CharStyle9"/>
        </w:rPr>
        <w:t>необходимо</w:t>
      </w:r>
      <w:r>
        <w:rPr>
          <w:rStyle w:val="CharStyle10"/>
        </w:rPr>
        <w:t>:</w:t>
      </w:r>
    </w:p>
    <w:p>
      <w:pPr>
        <w:pStyle w:val="Style6"/>
        <w:framePr w:w="9802" w:h="7840" w:hRule="exact" w:wrap="none" w:vAnchor="page" w:hAnchor="page" w:x="1280" w:y="8314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rStyle w:val="CharStyle10"/>
        </w:rPr>
        <w:t>-</w:t>
      </w:r>
      <w:r>
        <w:rPr>
          <w:rStyle w:val="CharStyle9"/>
        </w:rPr>
        <w:t xml:space="preserve">до </w:t>
      </w:r>
      <w:r>
        <w:rPr>
          <w:rStyle w:val="CharStyle11"/>
        </w:rPr>
        <w:t xml:space="preserve">15 </w:t>
      </w:r>
      <w:r>
        <w:rPr>
          <w:rStyle w:val="CharStyle9"/>
        </w:rPr>
        <w:t xml:space="preserve">апреля </w:t>
      </w:r>
      <w:r>
        <w:rPr>
          <w:rStyle w:val="CharStyle11"/>
        </w:rPr>
        <w:t xml:space="preserve">2026 </w:t>
      </w:r>
      <w:r>
        <w:rPr>
          <w:rStyle w:val="CharStyle9"/>
        </w:rPr>
        <w:t>года</w:t>
      </w:r>
      <w:r>
        <w:rPr>
          <w:rStyle w:val="CharStyle1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(а лучше - в ближайшее время) лично обратиться в управление Следственного комитета Республики Беларусь по Брестской области либо территориальный отдел Следственного комитета по месту жительства для прохождения собеседования с начальником подразделения и получения справки-рекомендации для поступления на следственно-экспертный факультет Академии МВД;</w:t>
      </w:r>
    </w:p>
    <w:p>
      <w:pPr>
        <w:pStyle w:val="Style6"/>
        <w:numPr>
          <w:ilvl w:val="0"/>
          <w:numId w:val="1"/>
        </w:numPr>
        <w:framePr w:w="9802" w:h="7840" w:hRule="exact" w:wrap="none" w:vAnchor="page" w:hAnchor="page" w:x="1280" w:y="8314"/>
        <w:tabs>
          <w:tab w:leader="none" w:pos="114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пройти собеседование и получить справку-рекомендацию;</w:t>
      </w:r>
    </w:p>
    <w:p>
      <w:pPr>
        <w:pStyle w:val="Style12"/>
        <w:numPr>
          <w:ilvl w:val="0"/>
          <w:numId w:val="1"/>
        </w:numPr>
        <w:framePr w:w="9802" w:h="7840" w:hRule="exact" w:wrap="none" w:vAnchor="page" w:hAnchor="page" w:x="1280" w:y="8314"/>
        <w:tabs>
          <w:tab w:leader="none" w:pos="11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800" w:right="0" w:firstLine="0"/>
      </w:pPr>
      <w:r>
        <w:rPr>
          <w:rStyle w:val="CharStyle14"/>
          <w:b w:val="0"/>
          <w:bCs w:val="0"/>
          <w:i w:val="0"/>
          <w:iCs w:val="0"/>
        </w:rPr>
        <w:t>пройти профессиональный отбор (</w:t>
      </w:r>
      <w:r>
        <w:rPr>
          <w:lang w:val="ru-RU" w:eastAsia="ru-RU" w:bidi="ru-RU"/>
          <w:w w:val="100"/>
          <w:spacing w:val="0"/>
          <w:color w:val="000000"/>
          <w:position w:val="0"/>
        </w:rPr>
        <w:t>в том числе и военно</w:t>
        <w:softHyphen/>
        <w:t>врачебную комиссию направление на которую можно получить с сентября 2025 года</w:t>
      </w:r>
      <w:r>
        <w:rPr>
          <w:rStyle w:val="CharStyle14"/>
          <w:b w:val="0"/>
          <w:bCs w:val="0"/>
          <w:i w:val="0"/>
          <w:iCs w:val="0"/>
        </w:rPr>
        <w:t xml:space="preserve"> и иные формы профессионального отбора);</w:t>
      </w:r>
    </w:p>
    <w:p>
      <w:pPr>
        <w:pStyle w:val="Style6"/>
        <w:framePr w:w="9802" w:h="7840" w:hRule="exact" w:wrap="none" w:vAnchor="page" w:hAnchor="page" w:x="1280" w:y="8314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-в сроки, установленные Министерством образования Республики Беларусь, </w:t>
      </w:r>
      <w:r>
        <w:rPr>
          <w:rStyle w:val="CharStyle9"/>
        </w:rPr>
        <w:t>пройти централизованные испытания</w:t>
      </w:r>
      <w:r>
        <w:rPr>
          <w:rStyle w:val="CharStyle1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по следующим предметам:</w:t>
      </w:r>
    </w:p>
    <w:p>
      <w:pPr>
        <w:pStyle w:val="Style3"/>
        <w:framePr w:w="9802" w:h="7840" w:hRule="exact" w:wrap="none" w:vAnchor="page" w:hAnchor="page" w:x="1280" w:y="8314"/>
        <w:widowControl w:val="0"/>
        <w:keepNext w:val="0"/>
        <w:keepLines w:val="0"/>
        <w:shd w:val="clear" w:color="auto" w:fill="auto"/>
        <w:bidi w:val="0"/>
        <w:jc w:val="left"/>
        <w:spacing w:before="0" w:after="0" w:line="307" w:lineRule="exact"/>
        <w:ind w:left="360" w:right="0" w:firstLine="0"/>
      </w:pPr>
      <w:r>
        <w:rPr>
          <w:rStyle w:val="CharStyle15"/>
          <w:b w:val="0"/>
          <w:bCs w:val="0"/>
        </w:rPr>
        <w:t>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русский (белорусский) язык;</w:t>
      </w:r>
    </w:p>
    <w:p>
      <w:pPr>
        <w:pStyle w:val="Style3"/>
        <w:framePr w:w="9802" w:h="7840" w:hRule="exact" w:wrap="none" w:vAnchor="page" w:hAnchor="page" w:x="1280" w:y="8314"/>
        <w:widowControl w:val="0"/>
        <w:keepNext w:val="0"/>
        <w:keepLines w:val="0"/>
        <w:shd w:val="clear" w:color="auto" w:fill="auto"/>
        <w:bidi w:val="0"/>
        <w:jc w:val="left"/>
        <w:spacing w:before="0" w:after="0" w:line="307" w:lineRule="exact"/>
        <w:ind w:left="360" w:right="0" w:firstLine="0"/>
      </w:pPr>
      <w:r>
        <w:rPr>
          <w:rStyle w:val="CharStyle15"/>
          <w:lang w:val="ru-RU" w:eastAsia="ru-RU" w:bidi="ru-RU"/>
          <w:b w:val="0"/>
          <w:bCs w:val="0"/>
        </w:rPr>
        <w:t>^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иностранный язык;</w:t>
      </w:r>
    </w:p>
    <w:p>
      <w:pPr>
        <w:pStyle w:val="Style3"/>
        <w:framePr w:w="9802" w:h="7840" w:hRule="exact" w:wrap="none" w:vAnchor="page" w:hAnchor="page" w:x="1280" w:y="8314"/>
        <w:widowControl w:val="0"/>
        <w:keepNext w:val="0"/>
        <w:keepLines w:val="0"/>
        <w:shd w:val="clear" w:color="auto" w:fill="auto"/>
        <w:bidi w:val="0"/>
        <w:jc w:val="left"/>
        <w:spacing w:before="0" w:after="0" w:line="307" w:lineRule="exact"/>
        <w:ind w:left="360" w:right="0" w:firstLine="0"/>
      </w:pPr>
      <w:r>
        <w:rPr>
          <w:rStyle w:val="CharStyle15"/>
          <w:b w:val="0"/>
          <w:bCs w:val="0"/>
        </w:rPr>
        <w:t>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обществоведение.</w:t>
      </w:r>
    </w:p>
    <w:p>
      <w:pPr>
        <w:pStyle w:val="Style6"/>
        <w:framePr w:w="9802" w:h="7840" w:hRule="exact" w:wrap="none" w:vAnchor="page" w:hAnchor="page" w:x="1280" w:y="8314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Проходной балл в </w:t>
      </w:r>
      <w:r>
        <w:rPr>
          <w:rStyle w:val="CharStyle16"/>
        </w:rPr>
        <w:t>2025</w:t>
      </w:r>
      <w:r>
        <w:rPr>
          <w:rStyle w:val="CharStyle17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году составил 270 баллов, </w:t>
      </w:r>
      <w:r>
        <w:rPr>
          <w:rStyle w:val="CharStyle16"/>
        </w:rPr>
        <w:t>2024</w:t>
      </w:r>
      <w:r>
        <w:rPr>
          <w:rStyle w:val="CharStyle17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году - </w:t>
      </w:r>
      <w:r>
        <w:rPr>
          <w:rStyle w:val="CharStyle16"/>
        </w:rPr>
        <w:t xml:space="preserve">243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балла, в </w:t>
      </w:r>
      <w:r>
        <w:rPr>
          <w:rStyle w:val="CharStyle16"/>
        </w:rPr>
        <w:t>2023</w:t>
      </w:r>
      <w:r>
        <w:rPr>
          <w:rStyle w:val="CharStyle17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году </w:t>
      </w:r>
      <w:r>
        <w:rPr>
          <w:rStyle w:val="CharStyle8"/>
        </w:rPr>
        <w:t xml:space="preserve">- </w:t>
      </w:r>
      <w:r>
        <w:rPr>
          <w:rStyle w:val="CharStyle16"/>
        </w:rPr>
        <w:t>266</w:t>
      </w:r>
      <w:r>
        <w:rPr>
          <w:rStyle w:val="CharStyle17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баллов, </w:t>
      </w:r>
      <w:r>
        <w:rPr>
          <w:rStyle w:val="CharStyle16"/>
        </w:rPr>
        <w:t>2022</w:t>
      </w:r>
      <w:r>
        <w:rPr>
          <w:rStyle w:val="CharStyle17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году </w:t>
      </w:r>
      <w:r>
        <w:rPr>
          <w:rStyle w:val="CharStyle8"/>
        </w:rPr>
        <w:t xml:space="preserve">- </w:t>
      </w:r>
      <w:r>
        <w:rPr>
          <w:rStyle w:val="CharStyle16"/>
        </w:rPr>
        <w:t>247</w:t>
      </w:r>
      <w:r>
        <w:rPr>
          <w:rStyle w:val="CharStyle17"/>
        </w:rPr>
        <w:t xml:space="preserve">, </w:t>
      </w:r>
      <w:r>
        <w:rPr>
          <w:rStyle w:val="CharStyle16"/>
        </w:rPr>
        <w:t>2021</w:t>
      </w:r>
      <w:r>
        <w:rPr>
          <w:rStyle w:val="CharStyle17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году </w:t>
      </w:r>
      <w:r>
        <w:rPr>
          <w:rStyle w:val="CharStyle8"/>
        </w:rPr>
        <w:t xml:space="preserve">- </w:t>
      </w:r>
      <w:r>
        <w:rPr>
          <w:rStyle w:val="CharStyle16"/>
        </w:rPr>
        <w:t>219</w:t>
      </w:r>
      <w:r>
        <w:rPr>
          <w:rStyle w:val="CharStyle17"/>
        </w:rPr>
        <w:t xml:space="preserve">,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</w:t>
      </w:r>
      <w:r>
        <w:rPr>
          <w:rStyle w:val="CharStyle16"/>
        </w:rPr>
        <w:t xml:space="preserve">2020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году -221.</w:t>
      </w:r>
    </w:p>
    <w:p>
      <w:pPr>
        <w:pStyle w:val="Style6"/>
        <w:numPr>
          <w:ilvl w:val="0"/>
          <w:numId w:val="1"/>
        </w:numPr>
        <w:framePr w:w="9802" w:h="7840" w:hRule="exact" w:wrap="none" w:vAnchor="page" w:hAnchor="page" w:x="1280" w:y="8314"/>
        <w:tabs>
          <w:tab w:leader="none" w:pos="108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rStyle w:val="CharStyle10"/>
        </w:rPr>
        <w:t xml:space="preserve">в июле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2026 </w:t>
      </w:r>
      <w:r>
        <w:rPr>
          <w:rStyle w:val="CharStyle10"/>
        </w:rPr>
        <w:t xml:space="preserve">года </w:t>
      </w:r>
      <w:r>
        <w:rPr>
          <w:rStyle w:val="CharStyle9"/>
        </w:rPr>
        <w:t>лично</w:t>
      </w:r>
      <w:r>
        <w:rPr>
          <w:rStyle w:val="CharStyle10"/>
        </w:rPr>
        <w:t xml:space="preserve"> </w:t>
      </w:r>
      <w:r>
        <w:rPr>
          <w:rStyle w:val="CharStyle18"/>
        </w:rPr>
        <w:t>(согласно полученному извещению из учреждения образования)</w:t>
      </w:r>
      <w:r>
        <w:rPr>
          <w:rStyle w:val="CharStyle1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прибыть в Академию МВД, имея при себе </w:t>
      </w:r>
      <w:r>
        <w:rPr>
          <w:rStyle w:val="CharStyle10"/>
        </w:rPr>
        <w:t xml:space="preserve">паспорт,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для подачи </w:t>
      </w:r>
      <w:r>
        <w:rPr>
          <w:rStyle w:val="CharStyle10"/>
        </w:rPr>
        <w:t xml:space="preserve">оригиналов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документа об образовании </w:t>
      </w:r>
      <w:r>
        <w:rPr>
          <w:rStyle w:val="CharStyle18"/>
        </w:rPr>
        <w:t>(аттестат либо диплом с приложением),</w:t>
      </w:r>
      <w:r>
        <w:rPr>
          <w:rStyle w:val="CharStyle1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сертификатов централизованных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framePr w:w="9725" w:h="5968" w:hRule="exact" w:wrap="none" w:vAnchor="page" w:hAnchor="page" w:x="968" w:y="65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испытаний, проведенного в Республике Беларусь, для абитуриентов, имеющих право на льготы, </w:t>
      </w:r>
      <w:r>
        <w:rPr>
          <w:rStyle w:val="CharStyle19"/>
        </w:rPr>
        <w:t xml:space="preserve">-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подтверждающие документы.</w:t>
      </w:r>
    </w:p>
    <w:p>
      <w:pPr>
        <w:pStyle w:val="Style3"/>
        <w:framePr w:w="9725" w:h="5968" w:hRule="exact" w:wrap="none" w:vAnchor="page" w:hAnchor="page" w:x="968" w:y="653"/>
        <w:widowControl w:val="0"/>
        <w:keepNext w:val="0"/>
        <w:keepLines w:val="0"/>
        <w:shd w:val="clear" w:color="auto" w:fill="auto"/>
        <w:bidi w:val="0"/>
        <w:jc w:val="left"/>
        <w:spacing w:before="0" w:after="0" w:line="307" w:lineRule="exact"/>
        <w:ind w:left="740" w:right="0" w:firstLine="0"/>
      </w:pPr>
      <w:r>
        <w:rPr>
          <w:rStyle w:val="CharStyle5"/>
          <w:b/>
          <w:bCs/>
        </w:rPr>
        <w:t>Для поступивших в Академию МВД мы предлагаем:</w:t>
      </w:r>
    </w:p>
    <w:p>
      <w:pPr>
        <w:pStyle w:val="Style20"/>
        <w:numPr>
          <w:ilvl w:val="0"/>
          <w:numId w:val="3"/>
        </w:numPr>
        <w:framePr w:w="9725" w:h="5968" w:hRule="exact" w:wrap="none" w:vAnchor="page" w:hAnchor="page" w:x="968" w:y="653"/>
        <w:tabs>
          <w:tab w:leader="none" w:pos="8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rStyle w:val="CharStyle23"/>
          <w:i w:val="0"/>
          <w:iCs w:val="0"/>
        </w:rPr>
        <w:t xml:space="preserve">полное государственное обеспечение на период обучения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(бесплатное проживание в общежитии учреждения образования, предоставление форменного обмундирования, обеспечение питанием, выплата ежемесячного денежного довольствия);</w:t>
      </w:r>
    </w:p>
    <w:p>
      <w:pPr>
        <w:pStyle w:val="Style6"/>
        <w:framePr w:w="9725" w:h="5968" w:hRule="exact" w:wrap="none" w:vAnchor="page" w:hAnchor="page" w:x="968" w:y="65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-бесплатное высшее юридическое образование </w:t>
      </w:r>
      <w:r>
        <w:rPr>
          <w:rStyle w:val="CharStyle18"/>
        </w:rPr>
        <w:t>(срок обучения - 4 года);</w:t>
      </w:r>
    </w:p>
    <w:p>
      <w:pPr>
        <w:pStyle w:val="Style6"/>
        <w:numPr>
          <w:ilvl w:val="0"/>
          <w:numId w:val="3"/>
        </w:numPr>
        <w:framePr w:w="9725" w:h="5968" w:hRule="exact" w:wrap="none" w:vAnchor="page" w:hAnchor="page" w:x="968" w:y="653"/>
        <w:tabs>
          <w:tab w:leader="none" w:pos="85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по окончании обучения </w:t>
      </w:r>
      <w:r>
        <w:rPr>
          <w:rStyle w:val="CharStyle8"/>
        </w:rPr>
        <w:t xml:space="preserve">-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присвоение квалификации «юрист» и специального звания «лейтенант юстиции», гарантированное трудоустройство на должность следователя в подразделения Следственного комитета г. Бреста и Брестской области;</w:t>
      </w:r>
    </w:p>
    <w:p>
      <w:pPr>
        <w:pStyle w:val="Style20"/>
        <w:framePr w:w="9725" w:h="5968" w:hRule="exact" w:wrap="none" w:vAnchor="page" w:hAnchor="page" w:x="968" w:y="653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rStyle w:val="CharStyle23"/>
          <w:i w:val="0"/>
          <w:iCs w:val="0"/>
        </w:rPr>
        <w:t>-социальную защиту, предусмотренную законодательством для со</w:t>
        <w:softHyphen/>
        <w:t xml:space="preserve">трудников Следственного комитета Республики Беларусь и членов их семей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(возможность получения арендного жилья, компенсация расходов по его аренде, перспектива строительства собственного жилья с использованием льготного кредита, пенсионное обеспечение, медицинское обслуживание, государственное страхование и др.).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5">
    <w:name w:val="Основной текст (3)"/>
    <w:basedOn w:val="CharStyle4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7">
    <w:name w:val="Основной текст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">
    <w:name w:val="Основной текст (2)"/>
    <w:basedOn w:val="CharStyle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9">
    <w:name w:val="Основной текст (2) + Полужирный"/>
    <w:basedOn w:val="CharStyle7"/>
    <w:rPr>
      <w:lang w:val="ru-RU" w:eastAsia="ru-RU" w:bidi="ru-RU"/>
      <w:b/>
      <w:bCs/>
      <w:u w:val="single"/>
      <w:w w:val="100"/>
      <w:spacing w:val="0"/>
      <w:color w:val="000000"/>
      <w:position w:val="0"/>
    </w:rPr>
  </w:style>
  <w:style w:type="character" w:customStyle="1" w:styleId="CharStyle10">
    <w:name w:val="Основной текст (2) + Полужирный"/>
    <w:basedOn w:val="CharStyle7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1">
    <w:name w:val="Основной текст (2)"/>
    <w:basedOn w:val="CharStyle7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3">
    <w:name w:val="Основной текст (4)_"/>
    <w:basedOn w:val="DefaultParagraphFont"/>
    <w:link w:val="Style12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4">
    <w:name w:val="Основной текст (4) + Не полужирный,Не курсив"/>
    <w:basedOn w:val="CharStyle13"/>
    <w:rPr>
      <w:lang w:val="ru-RU" w:eastAsia="ru-RU" w:bidi="ru-RU"/>
      <w:b/>
      <w:bCs/>
      <w:i/>
      <w:iCs/>
      <w:w w:val="100"/>
      <w:spacing w:val="0"/>
      <w:color w:val="000000"/>
      <w:position w:val="0"/>
    </w:rPr>
  </w:style>
  <w:style w:type="character" w:customStyle="1" w:styleId="CharStyle15">
    <w:name w:val="Основной текст (3) + Не полужирный,Курсив"/>
    <w:basedOn w:val="CharStyle4"/>
    <w:rPr>
      <w:lang w:val="en-US" w:eastAsia="en-US" w:bidi="en-US"/>
      <w:b/>
      <w:bCs/>
      <w:i/>
      <w:iCs/>
      <w:w w:val="100"/>
      <w:spacing w:val="0"/>
      <w:color w:val="000000"/>
      <w:position w:val="0"/>
    </w:rPr>
  </w:style>
  <w:style w:type="character" w:customStyle="1" w:styleId="CharStyle16">
    <w:name w:val="Основной текст (2)"/>
    <w:basedOn w:val="CharStyle7"/>
    <w:rPr>
      <w:lang w:val="ru-RU" w:eastAsia="ru-RU" w:bidi="ru-RU"/>
      <w:sz w:val="28"/>
      <w:szCs w:val="28"/>
      <w:w w:val="100"/>
      <w:spacing w:val="0"/>
      <w:color w:val="000000"/>
      <w:position w:val="0"/>
    </w:rPr>
  </w:style>
  <w:style w:type="character" w:customStyle="1" w:styleId="CharStyle17">
    <w:name w:val="Основной текст (2) + 12 pt,Полужирный"/>
    <w:basedOn w:val="CharStyle7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8">
    <w:name w:val="Основной текст (2) + Курсив"/>
    <w:basedOn w:val="CharStyle7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19">
    <w:name w:val="Основной текст (2)"/>
    <w:basedOn w:val="CharStyle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1">
    <w:name w:val="Основной текст (5)_"/>
    <w:basedOn w:val="DefaultParagraphFont"/>
    <w:link w:val="Style20"/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22">
    <w:name w:val="Основной текст (5) + Не курсив"/>
    <w:basedOn w:val="CharStyle21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23">
    <w:name w:val="Основной текст (5) + Не курсив"/>
    <w:basedOn w:val="CharStyle21"/>
    <w:rPr>
      <w:lang w:val="ru-RU" w:eastAsia="ru-RU" w:bidi="ru-RU"/>
      <w:i/>
      <w:iCs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line="326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FFFFFF"/>
      <w:jc w:val="both"/>
      <w:spacing w:line="307" w:lineRule="exact"/>
      <w:ind w:firstLine="800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2">
    <w:name w:val="Основной текст (4)"/>
    <w:basedOn w:val="Normal"/>
    <w:link w:val="CharStyle13"/>
    <w:pPr>
      <w:widowControl w:val="0"/>
      <w:shd w:val="clear" w:color="auto" w:fill="FFFFFF"/>
      <w:jc w:val="both"/>
      <w:spacing w:line="307" w:lineRule="exact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20">
    <w:name w:val="Основной текст (5)"/>
    <w:basedOn w:val="Normal"/>
    <w:link w:val="CharStyle21"/>
    <w:pPr>
      <w:widowControl w:val="0"/>
      <w:shd w:val="clear" w:color="auto" w:fill="FFFFFF"/>
      <w:jc w:val="both"/>
      <w:spacing w:line="307" w:lineRule="exact"/>
      <w:ind w:firstLine="600"/>
    </w:pPr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